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49" w:rsidRPr="00416106" w:rsidRDefault="00406949" w:rsidP="00406949">
      <w:pPr>
        <w:rPr>
          <w:sz w:val="24"/>
          <w:szCs w:val="24"/>
        </w:rPr>
      </w:pPr>
      <w:r w:rsidRPr="00416106">
        <w:rPr>
          <w:sz w:val="24"/>
          <w:szCs w:val="24"/>
        </w:rPr>
        <w:t xml:space="preserve">Київський національний </w:t>
      </w:r>
    </w:p>
    <w:p w:rsidR="00406949" w:rsidRPr="00416106" w:rsidRDefault="00406949" w:rsidP="00406949">
      <w:pPr>
        <w:rPr>
          <w:sz w:val="24"/>
          <w:szCs w:val="24"/>
        </w:rPr>
      </w:pPr>
      <w:r>
        <w:rPr>
          <w:sz w:val="24"/>
          <w:szCs w:val="24"/>
        </w:rPr>
        <w:t>у</w:t>
      </w:r>
      <w:r w:rsidRPr="00416106">
        <w:rPr>
          <w:sz w:val="24"/>
          <w:szCs w:val="24"/>
        </w:rPr>
        <w:t xml:space="preserve">ніверситет будівництва </w:t>
      </w:r>
    </w:p>
    <w:p w:rsidR="00406949" w:rsidRPr="00416106" w:rsidRDefault="00406949" w:rsidP="00406949">
      <w:pPr>
        <w:rPr>
          <w:b/>
          <w:sz w:val="24"/>
          <w:szCs w:val="24"/>
        </w:rPr>
      </w:pPr>
      <w:r w:rsidRPr="00416106">
        <w:rPr>
          <w:sz w:val="24"/>
          <w:szCs w:val="24"/>
        </w:rPr>
        <w:t>і архітектури</w:t>
      </w:r>
    </w:p>
    <w:p w:rsidR="00406949" w:rsidRDefault="00406949" w:rsidP="00406949">
      <w:pPr>
        <w:rPr>
          <w:b/>
          <w:sz w:val="24"/>
          <w:szCs w:val="24"/>
          <w:lang w:val="ru-RU"/>
        </w:rPr>
      </w:pPr>
    </w:p>
    <w:p w:rsidR="00406949" w:rsidRPr="00416106" w:rsidRDefault="00406949" w:rsidP="00406949">
      <w:pPr>
        <w:rPr>
          <w:sz w:val="24"/>
          <w:szCs w:val="24"/>
        </w:rPr>
      </w:pPr>
      <w:r w:rsidRPr="00416106">
        <w:rPr>
          <w:sz w:val="24"/>
          <w:szCs w:val="24"/>
          <w:lang w:val="ru-RU"/>
        </w:rPr>
        <w:t>Кафедра</w:t>
      </w:r>
      <w:r>
        <w:rPr>
          <w:sz w:val="24"/>
          <w:szCs w:val="24"/>
          <w:lang w:val="ru-RU"/>
        </w:rPr>
        <w:t xml:space="preserve"> </w:t>
      </w:r>
      <w:r w:rsidRPr="00416106">
        <w:rPr>
          <w:sz w:val="24"/>
          <w:szCs w:val="24"/>
        </w:rPr>
        <w:t xml:space="preserve">інформаційних технологій </w:t>
      </w:r>
    </w:p>
    <w:p w:rsidR="00406949" w:rsidRDefault="00406949" w:rsidP="00406949">
      <w:pPr>
        <w:rPr>
          <w:sz w:val="24"/>
          <w:szCs w:val="24"/>
        </w:rPr>
      </w:pPr>
      <w:r w:rsidRPr="00416106">
        <w:rPr>
          <w:sz w:val="24"/>
          <w:szCs w:val="24"/>
        </w:rPr>
        <w:t>проектування та прикладної математики</w:t>
      </w:r>
      <w:r>
        <w:rPr>
          <w:sz w:val="24"/>
          <w:szCs w:val="24"/>
        </w:rPr>
        <w:t xml:space="preserve">, </w:t>
      </w:r>
    </w:p>
    <w:p w:rsidR="00406949" w:rsidRPr="00416106" w:rsidRDefault="00406949" w:rsidP="00406949">
      <w:pPr>
        <w:rPr>
          <w:b/>
          <w:sz w:val="24"/>
          <w:szCs w:val="24"/>
          <w:lang w:val="ru-RU"/>
        </w:rPr>
      </w:pPr>
      <w:r>
        <w:rPr>
          <w:sz w:val="24"/>
          <w:szCs w:val="24"/>
        </w:rPr>
        <w:t>Кафедра управління проектами</w:t>
      </w:r>
    </w:p>
    <w:p w:rsidR="00406949" w:rsidRDefault="00406949" w:rsidP="004069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</w:t>
      </w:r>
    </w:p>
    <w:p w:rsidR="00406949" w:rsidRPr="007F699A" w:rsidRDefault="00406949" w:rsidP="00406949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Pr="007757E4">
        <w:rPr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7757E4">
        <w:rPr>
          <w:sz w:val="24"/>
          <w:szCs w:val="24"/>
        </w:rPr>
        <w:t>.</w:t>
      </w:r>
      <w:r w:rsidRPr="007F699A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7757E4">
        <w:rPr>
          <w:sz w:val="24"/>
          <w:szCs w:val="24"/>
        </w:rPr>
        <w:t>№</w:t>
      </w:r>
      <w:r w:rsidRPr="004372D2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406949" w:rsidRDefault="00406949" w:rsidP="00406949">
      <w:pPr>
        <w:jc w:val="center"/>
        <w:rPr>
          <w:b/>
          <w:sz w:val="24"/>
          <w:szCs w:val="24"/>
        </w:rPr>
      </w:pPr>
    </w:p>
    <w:p w:rsidR="00406949" w:rsidRDefault="00406949" w:rsidP="00406949">
      <w:pPr>
        <w:jc w:val="both"/>
        <w:rPr>
          <w:sz w:val="24"/>
          <w:szCs w:val="24"/>
        </w:rPr>
      </w:pPr>
      <w:r>
        <w:rPr>
          <w:sz w:val="24"/>
          <w:szCs w:val="24"/>
        </w:rPr>
        <w:t>Голова – Терентьєв О.О.</w:t>
      </w:r>
    </w:p>
    <w:p w:rsidR="00406949" w:rsidRDefault="00406949" w:rsidP="00406949">
      <w:pPr>
        <w:jc w:val="both"/>
        <w:rPr>
          <w:sz w:val="24"/>
          <w:szCs w:val="24"/>
        </w:rPr>
      </w:pPr>
      <w:r>
        <w:rPr>
          <w:sz w:val="24"/>
          <w:szCs w:val="24"/>
        </w:rPr>
        <w:t>Вчений секретар - Баліна О.І.</w:t>
      </w:r>
      <w:r w:rsidRPr="007757E4">
        <w:rPr>
          <w:sz w:val="24"/>
          <w:szCs w:val="24"/>
        </w:rPr>
        <w:t xml:space="preserve"> </w:t>
      </w:r>
    </w:p>
    <w:p w:rsidR="00406949" w:rsidRDefault="00406949" w:rsidP="00406949">
      <w:pPr>
        <w:jc w:val="both"/>
        <w:rPr>
          <w:sz w:val="24"/>
          <w:szCs w:val="24"/>
        </w:rPr>
      </w:pPr>
      <w:r>
        <w:rPr>
          <w:sz w:val="24"/>
          <w:szCs w:val="24"/>
        </w:rPr>
        <w:t>Присутні: співробітники кафедри ІТППМ</w:t>
      </w:r>
      <w:r w:rsidRPr="00832B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доц. Баліна О.І., доц. Безклубенко І.С., проф. Бородавка Є.В., доц. Горда О.В., доц. Доля О.В., доц. Єременко Б.М., ас. Коротких Ю.А., ас Мартинюк О.Г., доц. </w:t>
      </w:r>
      <w:proofErr w:type="spellStart"/>
      <w:r>
        <w:rPr>
          <w:sz w:val="24"/>
          <w:szCs w:val="24"/>
        </w:rPr>
        <w:t>Полтораченко</w:t>
      </w:r>
      <w:proofErr w:type="spellEnd"/>
      <w:r>
        <w:rPr>
          <w:sz w:val="24"/>
          <w:szCs w:val="24"/>
        </w:rPr>
        <w:t xml:space="preserve"> Н.І</w:t>
      </w:r>
      <w:r w:rsidRPr="007655F5">
        <w:rPr>
          <w:sz w:val="24"/>
          <w:szCs w:val="24"/>
        </w:rPr>
        <w:t>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інж.-прогр</w:t>
      </w:r>
      <w:proofErr w:type="spellEnd"/>
      <w:r>
        <w:rPr>
          <w:sz w:val="24"/>
          <w:szCs w:val="24"/>
        </w:rPr>
        <w:t xml:space="preserve">. Рябчун Ю.В , ас. </w:t>
      </w:r>
      <w:proofErr w:type="spellStart"/>
      <w:r>
        <w:rPr>
          <w:sz w:val="24"/>
          <w:szCs w:val="24"/>
        </w:rPr>
        <w:t>Серпінська</w:t>
      </w:r>
      <w:proofErr w:type="spellEnd"/>
      <w:r>
        <w:rPr>
          <w:sz w:val="24"/>
          <w:szCs w:val="24"/>
        </w:rPr>
        <w:t xml:space="preserve"> О.І., доц. Соловей О.Л., доц. </w:t>
      </w:r>
      <w:proofErr w:type="spellStart"/>
      <w:r w:rsidRPr="007655F5">
        <w:rPr>
          <w:sz w:val="24"/>
          <w:szCs w:val="24"/>
        </w:rPr>
        <w:t>Терейковська</w:t>
      </w:r>
      <w:proofErr w:type="spellEnd"/>
      <w:r w:rsidRPr="007655F5">
        <w:rPr>
          <w:sz w:val="24"/>
          <w:szCs w:val="24"/>
        </w:rPr>
        <w:t xml:space="preserve"> Л.О., </w:t>
      </w:r>
      <w:r>
        <w:rPr>
          <w:sz w:val="24"/>
          <w:szCs w:val="24"/>
        </w:rPr>
        <w:t xml:space="preserve"> </w:t>
      </w:r>
      <w:r w:rsidRPr="000E0540">
        <w:rPr>
          <w:sz w:val="24"/>
          <w:szCs w:val="24"/>
        </w:rPr>
        <w:t>проф. Теренть</w:t>
      </w:r>
      <w:r>
        <w:rPr>
          <w:sz w:val="24"/>
          <w:szCs w:val="24"/>
        </w:rPr>
        <w:t xml:space="preserve">єв О.О., </w:t>
      </w:r>
      <w:r w:rsidRPr="00981ECC">
        <w:rPr>
          <w:sz w:val="24"/>
          <w:szCs w:val="24"/>
        </w:rPr>
        <w:t>доц. Теренчук С.А.,</w:t>
      </w:r>
      <w:r>
        <w:rPr>
          <w:sz w:val="24"/>
          <w:szCs w:val="24"/>
        </w:rPr>
        <w:t xml:space="preserve">  доц. </w:t>
      </w:r>
      <w:proofErr w:type="spellStart"/>
      <w:r>
        <w:rPr>
          <w:sz w:val="24"/>
          <w:szCs w:val="24"/>
        </w:rPr>
        <w:t>Турчанінова</w:t>
      </w:r>
      <w:proofErr w:type="spellEnd"/>
      <w:r>
        <w:rPr>
          <w:sz w:val="24"/>
          <w:szCs w:val="24"/>
        </w:rPr>
        <w:t xml:space="preserve"> Л.І., </w:t>
      </w:r>
      <w:proofErr w:type="spellStart"/>
      <w:r>
        <w:rPr>
          <w:sz w:val="24"/>
          <w:szCs w:val="24"/>
        </w:rPr>
        <w:t>інж.-прогр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Шевелюк</w:t>
      </w:r>
      <w:proofErr w:type="spellEnd"/>
      <w:r>
        <w:rPr>
          <w:sz w:val="24"/>
          <w:szCs w:val="24"/>
        </w:rPr>
        <w:t xml:space="preserve"> І.О., доц.</w:t>
      </w:r>
      <w:r w:rsidRPr="00981ECC">
        <w:rPr>
          <w:sz w:val="24"/>
          <w:szCs w:val="24"/>
        </w:rPr>
        <w:t xml:space="preserve"> </w:t>
      </w:r>
      <w:r>
        <w:rPr>
          <w:sz w:val="24"/>
          <w:szCs w:val="24"/>
        </w:rPr>
        <w:t>Шутовський О.М.</w:t>
      </w:r>
    </w:p>
    <w:p w:rsidR="00406949" w:rsidRPr="007757E4" w:rsidRDefault="00406949" w:rsidP="00406949">
      <w:pPr>
        <w:jc w:val="both"/>
        <w:rPr>
          <w:sz w:val="24"/>
          <w:szCs w:val="24"/>
        </w:rPr>
      </w:pPr>
    </w:p>
    <w:p w:rsidR="00406949" w:rsidRPr="008738F5" w:rsidRDefault="00406949" w:rsidP="00406949">
      <w:pPr>
        <w:ind w:hanging="1260"/>
        <w:rPr>
          <w:b/>
          <w:sz w:val="24"/>
          <w:szCs w:val="24"/>
        </w:rPr>
      </w:pPr>
      <w:r>
        <w:rPr>
          <w:sz w:val="28"/>
          <w:szCs w:val="28"/>
        </w:rPr>
        <w:tab/>
      </w:r>
      <w:r w:rsidRPr="007757E4">
        <w:rPr>
          <w:b/>
          <w:sz w:val="24"/>
          <w:szCs w:val="24"/>
        </w:rPr>
        <w:t>Порядок денний</w:t>
      </w:r>
      <w:r>
        <w:rPr>
          <w:b/>
          <w:sz w:val="24"/>
          <w:szCs w:val="24"/>
        </w:rPr>
        <w:t>:</w:t>
      </w:r>
    </w:p>
    <w:p w:rsidR="00406949" w:rsidRPr="002B63FB" w:rsidRDefault="00406949" w:rsidP="00406949">
      <w:pPr>
        <w:rPr>
          <w:sz w:val="24"/>
          <w:szCs w:val="24"/>
        </w:rPr>
      </w:pPr>
      <w:r w:rsidRPr="002B63FB">
        <w:rPr>
          <w:sz w:val="24"/>
          <w:szCs w:val="24"/>
        </w:rPr>
        <w:t xml:space="preserve">1. </w:t>
      </w:r>
      <w:r>
        <w:rPr>
          <w:sz w:val="24"/>
          <w:szCs w:val="24"/>
        </w:rPr>
        <w:t>Організація навчального процесу в умовах карантину</w:t>
      </w:r>
      <w:r>
        <w:rPr>
          <w:sz w:val="24"/>
          <w:szCs w:val="24"/>
        </w:rPr>
        <w:t>;</w:t>
      </w:r>
    </w:p>
    <w:p w:rsidR="00406949" w:rsidRPr="008738F5" w:rsidRDefault="00406949" w:rsidP="00406949">
      <w:pPr>
        <w:rPr>
          <w:sz w:val="24"/>
          <w:szCs w:val="24"/>
          <w:lang w:val="ru-RU"/>
        </w:rPr>
      </w:pPr>
      <w:r w:rsidRPr="002B63FB">
        <w:rPr>
          <w:sz w:val="24"/>
          <w:szCs w:val="24"/>
        </w:rPr>
        <w:t xml:space="preserve">2. </w:t>
      </w:r>
      <w:r>
        <w:rPr>
          <w:sz w:val="24"/>
          <w:szCs w:val="24"/>
        </w:rPr>
        <w:t>Підготовка до виборів декана факультету автоматизації і інформаційних технологій</w:t>
      </w:r>
      <w:r>
        <w:rPr>
          <w:sz w:val="24"/>
          <w:szCs w:val="24"/>
        </w:rPr>
        <w:t>;</w:t>
      </w:r>
    </w:p>
    <w:p w:rsidR="00406949" w:rsidRPr="008738F5" w:rsidRDefault="00406949" w:rsidP="00406949">
      <w:pPr>
        <w:rPr>
          <w:sz w:val="24"/>
          <w:szCs w:val="24"/>
          <w:lang w:val="ru-RU"/>
        </w:rPr>
      </w:pPr>
      <w:r w:rsidRPr="008738F5">
        <w:rPr>
          <w:sz w:val="24"/>
          <w:szCs w:val="24"/>
          <w:lang w:val="ru-RU"/>
        </w:rPr>
        <w:t xml:space="preserve">3. </w:t>
      </w:r>
      <w:proofErr w:type="spellStart"/>
      <w:r>
        <w:rPr>
          <w:sz w:val="24"/>
          <w:szCs w:val="24"/>
          <w:lang w:val="ru-RU"/>
        </w:rPr>
        <w:t>Поточні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справи</w:t>
      </w:r>
      <w:proofErr w:type="spellEnd"/>
      <w:r>
        <w:rPr>
          <w:sz w:val="24"/>
          <w:szCs w:val="24"/>
          <w:lang w:val="ru-RU"/>
        </w:rPr>
        <w:t>;</w:t>
      </w:r>
    </w:p>
    <w:p w:rsidR="00406949" w:rsidRPr="00175452" w:rsidRDefault="00406949" w:rsidP="00406949">
      <w:pPr>
        <w:pStyle w:val="a3"/>
        <w:ind w:left="1069"/>
        <w:jc w:val="both"/>
        <w:rPr>
          <w:sz w:val="24"/>
          <w:szCs w:val="24"/>
          <w:highlight w:val="yellow"/>
          <w:lang w:val="ru-RU"/>
        </w:rPr>
      </w:pPr>
    </w:p>
    <w:p w:rsidR="00406949" w:rsidRDefault="00406949" w:rsidP="00406949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</w:t>
      </w:r>
      <w:r w:rsidRPr="00937E90">
        <w:rPr>
          <w:rFonts w:eastAsia="Calibri"/>
          <w:sz w:val="24"/>
          <w:szCs w:val="24"/>
          <w:lang w:eastAsia="en-US"/>
        </w:rPr>
        <w:t>СЛУХАЛИ:</w:t>
      </w:r>
    </w:p>
    <w:p w:rsidR="00406949" w:rsidRPr="00406949" w:rsidRDefault="00406949" w:rsidP="0040694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проф. Терентьєва О.О. про організацію навчального процесу в умовах карантину.  Карантин продовжено до кінця І-го семестру навчального року 2020-2021. Організувати проведення лекційних, лабораторних і практичних занять на високому професійному рівні в середовищі </w:t>
      </w:r>
      <w:proofErr w:type="spellStart"/>
      <w:r>
        <w:rPr>
          <w:sz w:val="24"/>
          <w:szCs w:val="24"/>
          <w:lang w:val="en-US"/>
        </w:rPr>
        <w:t>Ms</w:t>
      </w:r>
      <w:proofErr w:type="spellEnd"/>
      <w:r w:rsidRPr="0040694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Teams</w:t>
      </w:r>
      <w:r>
        <w:rPr>
          <w:sz w:val="24"/>
          <w:szCs w:val="24"/>
        </w:rPr>
        <w:t>. З метою підвищення якості навчального процесу організувати проведення консультацій викладачами кафедри в аудиторіях університету. Забезпечити необхідні санітарні умови для проведення консультацій.</w:t>
      </w:r>
    </w:p>
    <w:p w:rsidR="00406949" w:rsidRPr="007F35F4" w:rsidRDefault="00406949" w:rsidP="00406949">
      <w:pPr>
        <w:ind w:left="426"/>
        <w:jc w:val="both"/>
        <w:rPr>
          <w:sz w:val="24"/>
          <w:szCs w:val="24"/>
        </w:rPr>
      </w:pPr>
    </w:p>
    <w:p w:rsidR="00406949" w:rsidRPr="00175452" w:rsidRDefault="00406949" w:rsidP="00406949">
      <w:pPr>
        <w:spacing w:after="200" w:line="276" w:lineRule="auto"/>
        <w:contextualSpacing/>
        <w:jc w:val="both"/>
        <w:rPr>
          <w:rFonts w:eastAsia="Calibri"/>
          <w:sz w:val="24"/>
          <w:szCs w:val="24"/>
          <w:highlight w:val="yellow"/>
          <w:lang w:eastAsia="en-US"/>
        </w:rPr>
      </w:pPr>
    </w:p>
    <w:p w:rsidR="00406949" w:rsidRDefault="004D73D3" w:rsidP="00406949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ВИРІШИЛИ</w:t>
      </w:r>
      <w:r w:rsidR="00406949" w:rsidRPr="00937E90">
        <w:rPr>
          <w:rFonts w:eastAsia="Calibri"/>
          <w:sz w:val="24"/>
          <w:szCs w:val="24"/>
          <w:lang w:eastAsia="en-US"/>
        </w:rPr>
        <w:t>:</w:t>
      </w:r>
    </w:p>
    <w:p w:rsidR="00406949" w:rsidRPr="00011FD0" w:rsidRDefault="004F5713" w:rsidP="0040694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надати декану ФАІТ </w:t>
      </w:r>
      <w:proofErr w:type="spellStart"/>
      <w:r>
        <w:rPr>
          <w:sz w:val="24"/>
          <w:szCs w:val="24"/>
        </w:rPr>
        <w:t>Русану</w:t>
      </w:r>
      <w:proofErr w:type="spellEnd"/>
      <w:r>
        <w:rPr>
          <w:sz w:val="24"/>
          <w:szCs w:val="24"/>
        </w:rPr>
        <w:t xml:space="preserve"> І.В. для затвердження графік проведення консультацій в аудиторіях університету</w:t>
      </w:r>
      <w:r w:rsidR="00406949" w:rsidRPr="00011FD0">
        <w:rPr>
          <w:sz w:val="24"/>
          <w:szCs w:val="24"/>
        </w:rPr>
        <w:t>.</w:t>
      </w:r>
      <w:r>
        <w:rPr>
          <w:sz w:val="24"/>
          <w:szCs w:val="24"/>
        </w:rPr>
        <w:t xml:space="preserve"> Забезпечити присутність в аудиторії не більше, ніж 20 студентів згідно санітарно-епідеміологічних вимог.</w:t>
      </w:r>
    </w:p>
    <w:p w:rsidR="00406949" w:rsidRPr="00BF617B" w:rsidRDefault="00406949" w:rsidP="00406949">
      <w:pPr>
        <w:pStyle w:val="a3"/>
        <w:spacing w:after="200" w:line="276" w:lineRule="auto"/>
        <w:ind w:left="786"/>
        <w:jc w:val="both"/>
        <w:rPr>
          <w:rFonts w:eastAsia="Calibri"/>
          <w:sz w:val="24"/>
          <w:szCs w:val="24"/>
          <w:lang w:eastAsia="en-US"/>
        </w:rPr>
      </w:pPr>
    </w:p>
    <w:p w:rsidR="00406949" w:rsidRDefault="004F5713" w:rsidP="00406949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 w:rsidR="00406949" w:rsidRPr="00C454E2">
        <w:rPr>
          <w:sz w:val="24"/>
          <w:szCs w:val="24"/>
        </w:rPr>
        <w:t>.СЛУХАЛИ:</w:t>
      </w:r>
    </w:p>
    <w:p w:rsidR="004F5713" w:rsidRDefault="00406949" w:rsidP="004F57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проф. Терентьєв</w:t>
      </w:r>
      <w:r w:rsidR="004F5713">
        <w:rPr>
          <w:sz w:val="24"/>
          <w:szCs w:val="24"/>
        </w:rPr>
        <w:t xml:space="preserve">а О.О., який представив кандидатури на посаду декана факультету </w:t>
      </w:r>
    </w:p>
    <w:p w:rsidR="004F5713" w:rsidRDefault="004F5713" w:rsidP="004F57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автоматизації і інформаційних технологій</w:t>
      </w:r>
    </w:p>
    <w:p w:rsidR="00406949" w:rsidRDefault="00406949" w:rsidP="00406949">
      <w:p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406949" w:rsidRDefault="00406949" w:rsidP="00406949">
      <w:pPr>
        <w:jc w:val="both"/>
        <w:rPr>
          <w:sz w:val="24"/>
          <w:szCs w:val="24"/>
        </w:rPr>
      </w:pPr>
    </w:p>
    <w:p w:rsidR="00406949" w:rsidRDefault="004D73D3" w:rsidP="00406949">
      <w:pPr>
        <w:jc w:val="both"/>
        <w:rPr>
          <w:sz w:val="24"/>
          <w:szCs w:val="24"/>
        </w:rPr>
      </w:pPr>
      <w:r>
        <w:rPr>
          <w:sz w:val="24"/>
          <w:szCs w:val="24"/>
        </w:rPr>
        <w:t>ВИРІШИЛИ</w:t>
      </w:r>
      <w:r w:rsidR="00406949">
        <w:rPr>
          <w:sz w:val="24"/>
          <w:szCs w:val="24"/>
        </w:rPr>
        <w:t>:</w:t>
      </w:r>
    </w:p>
    <w:p w:rsidR="004F5713" w:rsidRDefault="00406949" w:rsidP="004F57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F5713">
        <w:rPr>
          <w:sz w:val="24"/>
          <w:szCs w:val="24"/>
        </w:rPr>
        <w:t xml:space="preserve">підтримати на голосуванні на посаду декана факультету автоматизації і </w:t>
      </w:r>
    </w:p>
    <w:p w:rsidR="00406949" w:rsidRDefault="004F5713" w:rsidP="004F57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інформаційних технологій діючого декана, </w:t>
      </w:r>
      <w:proofErr w:type="spellStart"/>
      <w:r>
        <w:rPr>
          <w:sz w:val="24"/>
          <w:szCs w:val="24"/>
        </w:rPr>
        <w:t>д.т.н</w:t>
      </w:r>
      <w:proofErr w:type="spellEnd"/>
      <w:r>
        <w:rPr>
          <w:sz w:val="24"/>
          <w:szCs w:val="24"/>
        </w:rPr>
        <w:t xml:space="preserve">., проф. </w:t>
      </w:r>
      <w:proofErr w:type="spellStart"/>
      <w:r>
        <w:rPr>
          <w:sz w:val="24"/>
          <w:szCs w:val="24"/>
        </w:rPr>
        <w:t>Русана</w:t>
      </w:r>
      <w:proofErr w:type="spellEnd"/>
      <w:r>
        <w:rPr>
          <w:sz w:val="24"/>
          <w:szCs w:val="24"/>
        </w:rPr>
        <w:t xml:space="preserve"> І.В.</w:t>
      </w:r>
    </w:p>
    <w:p w:rsidR="00406949" w:rsidRDefault="00406949" w:rsidP="00406949">
      <w:pPr>
        <w:jc w:val="both"/>
        <w:rPr>
          <w:sz w:val="24"/>
          <w:szCs w:val="24"/>
        </w:rPr>
      </w:pPr>
    </w:p>
    <w:p w:rsidR="00406949" w:rsidRPr="0066703F" w:rsidRDefault="004F5713" w:rsidP="00406949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406949" w:rsidRPr="0066703F">
        <w:rPr>
          <w:rFonts w:eastAsia="Calibri"/>
          <w:sz w:val="24"/>
          <w:szCs w:val="24"/>
          <w:lang w:eastAsia="en-US"/>
        </w:rPr>
        <w:t>.СЛУХАЛИ:</w:t>
      </w:r>
    </w:p>
    <w:p w:rsidR="000E42C0" w:rsidRDefault="004F5713" w:rsidP="00406949">
      <w:pPr>
        <w:ind w:left="709" w:hanging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повідомлення доц. Долі О.В. про проведення відкритої лекції з </w:t>
      </w:r>
      <w:r w:rsidR="000E42C0">
        <w:rPr>
          <w:bCs/>
          <w:sz w:val="24"/>
          <w:szCs w:val="24"/>
        </w:rPr>
        <w:t xml:space="preserve">дисципліни «Вища математика» для студентів 1-го курсу спеціальностей </w:t>
      </w:r>
      <w:r>
        <w:rPr>
          <w:bCs/>
          <w:sz w:val="24"/>
          <w:szCs w:val="24"/>
        </w:rPr>
        <w:t xml:space="preserve"> </w:t>
      </w:r>
      <w:r w:rsidR="000E42C0">
        <w:rPr>
          <w:bCs/>
          <w:sz w:val="24"/>
          <w:szCs w:val="24"/>
        </w:rPr>
        <w:t>ПНМ і ПНК. Тема лекції : «Поверхні другого порядку»</w:t>
      </w:r>
    </w:p>
    <w:p w:rsidR="00406949" w:rsidRPr="00937E90" w:rsidRDefault="00406949" w:rsidP="00406949">
      <w:pPr>
        <w:ind w:left="709" w:hanging="709"/>
        <w:jc w:val="both"/>
        <w:rPr>
          <w:bCs/>
          <w:sz w:val="24"/>
          <w:szCs w:val="24"/>
        </w:rPr>
      </w:pPr>
      <w:r w:rsidRPr="00937E90">
        <w:rPr>
          <w:bCs/>
          <w:sz w:val="24"/>
          <w:szCs w:val="24"/>
        </w:rPr>
        <w:lastRenderedPageBreak/>
        <w:t>ВИСТУПИЛИ:</w:t>
      </w:r>
    </w:p>
    <w:p w:rsidR="00406949" w:rsidRPr="00937E90" w:rsidRDefault="00406949" w:rsidP="000E42C0">
      <w:pPr>
        <w:jc w:val="both"/>
        <w:rPr>
          <w:sz w:val="24"/>
          <w:szCs w:val="24"/>
        </w:rPr>
      </w:pPr>
      <w:r w:rsidRPr="00937E90">
        <w:rPr>
          <w:bCs/>
          <w:sz w:val="24"/>
          <w:szCs w:val="24"/>
        </w:rPr>
        <w:t xml:space="preserve"> </w:t>
      </w:r>
      <w:r w:rsidRPr="00937E90">
        <w:rPr>
          <w:bCs/>
          <w:sz w:val="24"/>
          <w:szCs w:val="24"/>
        </w:rPr>
        <w:tab/>
      </w:r>
      <w:r w:rsidR="000E42C0">
        <w:rPr>
          <w:sz w:val="24"/>
          <w:szCs w:val="24"/>
        </w:rPr>
        <w:t xml:space="preserve">доц. Безклубенко І.С., доц. Баліна О.І., доц. </w:t>
      </w:r>
      <w:proofErr w:type="spellStart"/>
      <w:r w:rsidR="000E42C0">
        <w:rPr>
          <w:sz w:val="24"/>
          <w:szCs w:val="24"/>
        </w:rPr>
        <w:t>Турчанінова</w:t>
      </w:r>
      <w:proofErr w:type="spellEnd"/>
      <w:r w:rsidR="000E42C0">
        <w:rPr>
          <w:sz w:val="24"/>
          <w:szCs w:val="24"/>
        </w:rPr>
        <w:t xml:space="preserve"> Л.І., що були присутні на лекції</w:t>
      </w:r>
      <w:r w:rsidRPr="00937E90">
        <w:rPr>
          <w:sz w:val="24"/>
          <w:szCs w:val="24"/>
        </w:rPr>
        <w:t>.</w:t>
      </w:r>
      <w:r w:rsidR="00061819">
        <w:rPr>
          <w:sz w:val="24"/>
          <w:szCs w:val="24"/>
        </w:rPr>
        <w:t xml:space="preserve"> Викладачі зазначили, що презентація лекції була підготовлена на високому професійному рівні. Була проведена актуалізація опорних знань, </w:t>
      </w:r>
      <w:r w:rsidR="005A028E">
        <w:rPr>
          <w:sz w:val="24"/>
          <w:szCs w:val="24"/>
        </w:rPr>
        <w:t xml:space="preserve">надана необхідна мотивація для навчання, </w:t>
      </w:r>
      <w:r w:rsidR="00061819">
        <w:rPr>
          <w:sz w:val="24"/>
          <w:szCs w:val="24"/>
        </w:rPr>
        <w:t xml:space="preserve">сформульовані основні визначення і поняття, приведена велика кількість прикладів. Тема лекції розкрита повністю, темп лекції дозволяв вести </w:t>
      </w:r>
      <w:r w:rsidR="005A028E">
        <w:rPr>
          <w:sz w:val="24"/>
          <w:szCs w:val="24"/>
        </w:rPr>
        <w:t xml:space="preserve">блочно-опорне </w:t>
      </w:r>
      <w:r w:rsidR="00061819">
        <w:rPr>
          <w:sz w:val="24"/>
          <w:szCs w:val="24"/>
        </w:rPr>
        <w:t>конспект</w:t>
      </w:r>
      <w:r w:rsidR="005A028E">
        <w:rPr>
          <w:sz w:val="24"/>
          <w:szCs w:val="24"/>
        </w:rPr>
        <w:t>ування.</w:t>
      </w:r>
    </w:p>
    <w:p w:rsidR="00406949" w:rsidRPr="00937E90" w:rsidRDefault="00406949" w:rsidP="00406949">
      <w:pPr>
        <w:ind w:left="720"/>
        <w:jc w:val="both"/>
        <w:rPr>
          <w:sz w:val="24"/>
          <w:szCs w:val="24"/>
        </w:rPr>
      </w:pPr>
    </w:p>
    <w:p w:rsidR="00406949" w:rsidRPr="00937E90" w:rsidRDefault="004D73D3" w:rsidP="00406949">
      <w:pPr>
        <w:jc w:val="both"/>
        <w:rPr>
          <w:sz w:val="24"/>
          <w:szCs w:val="24"/>
        </w:rPr>
      </w:pPr>
      <w:r>
        <w:rPr>
          <w:sz w:val="24"/>
          <w:szCs w:val="24"/>
        </w:rPr>
        <w:t>ВИРІШИЛИ</w:t>
      </w:r>
      <w:r w:rsidR="00406949" w:rsidRPr="00937E90">
        <w:rPr>
          <w:sz w:val="24"/>
          <w:szCs w:val="24"/>
        </w:rPr>
        <w:t>:</w:t>
      </w:r>
    </w:p>
    <w:p w:rsidR="00406949" w:rsidRDefault="005A028E" w:rsidP="00406949">
      <w:pPr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Вважати відкриту лекцію з дисципліни «Вища математика» для студентів 1-го курсу спеціальностей ПНМ і ПНК, що була проведена доц. Долею О.В.</w:t>
      </w:r>
      <w:r w:rsidR="004D73D3">
        <w:rPr>
          <w:rFonts w:eastAsia="Calibri"/>
          <w:sz w:val="24"/>
          <w:szCs w:val="24"/>
          <w:lang w:eastAsia="en-US"/>
        </w:rPr>
        <w:t>,</w:t>
      </w:r>
      <w:bookmarkStart w:id="0" w:name="_GoBack"/>
      <w:bookmarkEnd w:id="0"/>
      <w:r>
        <w:rPr>
          <w:rFonts w:eastAsia="Calibri"/>
          <w:sz w:val="24"/>
          <w:szCs w:val="24"/>
          <w:lang w:eastAsia="en-US"/>
        </w:rPr>
        <w:t xml:space="preserve"> повністю відповідною робочій навчальній програмі і проведеною на високому науково-методичному рівні з використанням сучасних інформаційних технологій</w:t>
      </w:r>
      <w:r w:rsidR="00406949">
        <w:rPr>
          <w:rFonts w:eastAsia="Calibri"/>
          <w:sz w:val="24"/>
          <w:szCs w:val="24"/>
          <w:lang w:eastAsia="en-US"/>
        </w:rPr>
        <w:t>.</w:t>
      </w:r>
    </w:p>
    <w:p w:rsidR="00406949" w:rsidRDefault="00406949" w:rsidP="00406949">
      <w:pPr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406949" w:rsidRPr="00C454E2" w:rsidRDefault="00406949" w:rsidP="00406949">
      <w:pPr>
        <w:pStyle w:val="a3"/>
        <w:spacing w:after="200" w:line="276" w:lineRule="auto"/>
        <w:ind w:left="76"/>
        <w:jc w:val="both"/>
        <w:rPr>
          <w:sz w:val="24"/>
          <w:szCs w:val="24"/>
        </w:rPr>
      </w:pPr>
      <w:r w:rsidRPr="00C454E2">
        <w:rPr>
          <w:sz w:val="24"/>
          <w:szCs w:val="24"/>
        </w:rPr>
        <w:t>ПОСТАНОВИЛИ:</w:t>
      </w:r>
    </w:p>
    <w:p w:rsidR="00406949" w:rsidRPr="00A25DE4" w:rsidRDefault="00406949" w:rsidP="00406949">
      <w:pPr>
        <w:jc w:val="both"/>
        <w:rPr>
          <w:sz w:val="24"/>
          <w:szCs w:val="24"/>
        </w:rPr>
      </w:pPr>
      <w:r w:rsidRPr="00A25DE4">
        <w:rPr>
          <w:sz w:val="24"/>
          <w:szCs w:val="24"/>
        </w:rPr>
        <w:t xml:space="preserve">Виконувати надалі заплановану навчально-методичну, наукову і організаційну роботу кафедри. </w:t>
      </w:r>
    </w:p>
    <w:p w:rsidR="00406949" w:rsidRDefault="00406949" w:rsidP="00406949">
      <w:pPr>
        <w:rPr>
          <w:sz w:val="24"/>
          <w:szCs w:val="24"/>
        </w:rPr>
      </w:pPr>
    </w:p>
    <w:p w:rsidR="00406949" w:rsidRPr="00170F2A" w:rsidRDefault="00406949" w:rsidP="00406949">
      <w:pPr>
        <w:rPr>
          <w:sz w:val="24"/>
          <w:szCs w:val="24"/>
        </w:rPr>
      </w:pPr>
    </w:p>
    <w:p w:rsidR="00406949" w:rsidRDefault="00406949" w:rsidP="00406949">
      <w:pPr>
        <w:jc w:val="both"/>
        <w:rPr>
          <w:sz w:val="24"/>
          <w:szCs w:val="24"/>
        </w:rPr>
      </w:pPr>
      <w:r>
        <w:rPr>
          <w:sz w:val="24"/>
          <w:szCs w:val="24"/>
        </w:rPr>
        <w:t>Голова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О.О</w:t>
      </w:r>
      <w:r w:rsidRPr="00170F2A">
        <w:rPr>
          <w:sz w:val="24"/>
          <w:szCs w:val="24"/>
        </w:rPr>
        <w:t>.</w:t>
      </w:r>
      <w:r>
        <w:rPr>
          <w:sz w:val="24"/>
          <w:szCs w:val="24"/>
        </w:rPr>
        <w:t xml:space="preserve"> Терентьєв</w:t>
      </w:r>
      <w:r w:rsidRPr="00170F2A">
        <w:rPr>
          <w:sz w:val="24"/>
          <w:szCs w:val="24"/>
        </w:rPr>
        <w:t xml:space="preserve"> </w:t>
      </w:r>
    </w:p>
    <w:p w:rsidR="00406949" w:rsidRPr="00170F2A" w:rsidRDefault="00406949" w:rsidP="00406949">
      <w:pPr>
        <w:jc w:val="both"/>
        <w:rPr>
          <w:sz w:val="24"/>
          <w:szCs w:val="24"/>
        </w:rPr>
      </w:pPr>
    </w:p>
    <w:p w:rsidR="00406949" w:rsidRPr="00170F2A" w:rsidRDefault="00406949" w:rsidP="00406949">
      <w:pPr>
        <w:jc w:val="both"/>
        <w:rPr>
          <w:sz w:val="24"/>
          <w:szCs w:val="24"/>
        </w:rPr>
      </w:pPr>
      <w:r w:rsidRPr="00170F2A">
        <w:rPr>
          <w:sz w:val="24"/>
          <w:szCs w:val="24"/>
        </w:rPr>
        <w:t>Вчений секретар</w:t>
      </w:r>
    </w:p>
    <w:p w:rsidR="00406949" w:rsidRDefault="00406949" w:rsidP="00406949"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  <w:t>О.І. Баліна</w:t>
      </w:r>
    </w:p>
    <w:p w:rsidR="00A948D7" w:rsidRDefault="00A948D7"/>
    <w:sectPr w:rsidR="00A9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B3CD8"/>
    <w:multiLevelType w:val="hybridMultilevel"/>
    <w:tmpl w:val="F38CFA14"/>
    <w:lvl w:ilvl="0" w:tplc="A23A3D8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49"/>
    <w:rsid w:val="00061819"/>
    <w:rsid w:val="000E42C0"/>
    <w:rsid w:val="00406949"/>
    <w:rsid w:val="004D73D3"/>
    <w:rsid w:val="004F5713"/>
    <w:rsid w:val="005A028E"/>
    <w:rsid w:val="00A9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2020-11-17T10:49:00Z</dcterms:created>
  <dcterms:modified xsi:type="dcterms:W3CDTF">2020-11-17T12:03:00Z</dcterms:modified>
</cp:coreProperties>
</file>