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6D" w:rsidRPr="000657A0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КІПР</w:t>
      </w:r>
      <w:r w:rsidR="0096142B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Кіпрський університет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876634">
        <w:rPr>
          <w:rFonts w:ascii="Arial" w:eastAsia="Times New Roman" w:hAnsi="Arial" w:cs="Arial"/>
          <w:sz w:val="24"/>
          <w:szCs w:val="24"/>
          <w:lang w:val="uk-UA" w:eastAsia="ru-RU"/>
        </w:rPr>
        <w:t>–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са</w:t>
      </w:r>
      <w:bookmarkStart w:id="0" w:name="_GoBack"/>
      <w:bookmarkEnd w:id="0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мостійний навчаль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ний заклад, до якого входять та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>кі факультети: гуманітарних, прикладних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суспільних наук і освіти, економіки та менеджменту, інженерний, юридичний і філоло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гічний. Крім Кіпрського університету, існують інші вищі навчальні заклади: Відкритий університет Кіпру, Кіпрський технологічний університет, а також низка приватних вузів, таких як університет Нікосії, Європейський університет, університет Фредерік та інші.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ПЕРШИЙ ЦИКЛ: навчання на першому ступені вищої освіти в Кіпрському університеті триває 4 роки. Після закінчення випускникам видається сертифікат фахівця або диплом і присуд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>жується ступінь бакалавра. Такі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правила діють і в інших вишах.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ДРУГИЙ ЦИКЛ: після закінчення першого цикл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>у випускники мають можливість закінчити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дворічне навчання за обраною спеціальністю для отримання диплому магістра.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ТРЕТІЙ ЦИКЛ: одержання ступеню доктора. У Кіпрському університеті ступінь доктора (PhD) з дея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ких спеціальностей присвоює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>ться після трьох років навчання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після закінчення магістер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ського циклу.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ТА ГРАНТИ</w:t>
      </w:r>
      <w:r w:rsidR="0096142B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У рамках Урядової програми технічної допомоги зарубіжним країнам кіпрський уряд пропонує низ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ку стипендій для іноземних студентів. Вони бувають двох видів.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НА КОРОТКОСТРОКОВІ СПЕЦІАЛЬНІ КУРСИ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Спеціальні короткострокові курси триваліс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>тю від 2 до 8 тижнів влаштовуються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кіпрськими інститутами в галузі управління приватним бізнесом або управління державним сектором економіки в умовах вільного ринку. Такі стипендії можуть також передбачати стажування в будь-якому міністерстві чи департаменті протягом 2-4 тижнів, що розглядається як додаткова перевага.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ДОВГОСТРОКОВІ СТИПЕНДІЇ /АКАДЕМІЧНІ КУРСИ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Навчання в Кіпрському міжнародному інституті менеджменту можливе не тільки у рамках стипен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ді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>й уряду Кіпру, а й завдяки іншим організаціям.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КІПРСЬКОГО БАНКУ РОЗВИТКУ</w:t>
      </w:r>
      <w:r w:rsidRPr="000372A2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Кіпрський банк розвитку пропону</w:t>
      </w:r>
      <w:r w:rsidR="0096142B">
        <w:rPr>
          <w:rFonts w:ascii="Arial" w:eastAsia="Times New Roman" w:hAnsi="Arial" w:cs="Arial"/>
          <w:sz w:val="24"/>
          <w:szCs w:val="24"/>
          <w:lang w:val="uk-UA" w:eastAsia="ru-RU"/>
        </w:rPr>
        <w:t>є низку стипендій.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Кандидати повинні відповідати вимогам, що пред'являються для вступу до Кіпрського міжнародного інституту менеджменту (Cyprus International Institute of Management).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СТИПЕНДІЯ ГАЗЕТИ «ФІЛЕЛЕФТЕРОС».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Стипендія на весь курс навчання щорічно надається Кіпр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ським міжнародним інститутом менеджменту спільно з газетою «Філелефтерос». Стипендію при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суджують на конкурсній основі.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СТИПЕНДІЯ ім. ТОМА ЛУПТОНА (TOM LUPTON SCHOLARSHIPS).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Щорічно присуджується Кіпрським банком розвитку.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</w:p>
    <w:p w:rsidR="000F206D" w:rsidRPr="000657A0" w:rsidRDefault="000F206D" w:rsidP="006D5C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Кіпрський міжнародний інститут менеджменту т</w:t>
      </w:r>
      <w:r w:rsidR="00412F0B">
        <w:rPr>
          <w:rFonts w:ascii="Arial" w:eastAsia="Times New Roman" w:hAnsi="Arial" w:cs="Arial"/>
          <w:sz w:val="24"/>
          <w:szCs w:val="24"/>
          <w:lang w:val="uk-UA" w:eastAsia="ru-RU"/>
        </w:rPr>
        <w:t>акож пропонує додаткові неповні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стипендії (в розмірі від 870 до 3500 євро) для особливо обдарованих студентів. Їх надають на конкурсній основі.</w:t>
      </w:r>
    </w:p>
    <w:p w:rsidR="000F206D" w:rsidRPr="000657A0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0F206D" w:rsidRPr="000657A0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ДЕ МОЖНА ОТРИМАТИ ДЕТАЛЬНІШУ ІНФОРМАЦІЮ:</w:t>
      </w:r>
    </w:p>
    <w:p w:rsidR="000F206D" w:rsidRPr="000657A0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Посольство Республіки Кіпр в Україні: </w:t>
      </w:r>
      <w:r w:rsidR="00876634" w:rsidRPr="00876634">
        <w:rPr>
          <w:rStyle w:val="xbe"/>
          <w:rFonts w:ascii="Arial" w:hAnsi="Arial" w:cs="Arial"/>
          <w:sz w:val="24"/>
          <w:szCs w:val="28"/>
        </w:rPr>
        <w:t>Київ, 01054</w:t>
      </w:r>
      <w:r w:rsidR="00876634" w:rsidRPr="00876634">
        <w:rPr>
          <w:rFonts w:ascii="Arial" w:eastAsia="Times New Roman" w:hAnsi="Arial" w:cs="Arial"/>
          <w:sz w:val="24"/>
          <w:szCs w:val="28"/>
          <w:lang w:val="uk-UA" w:eastAsia="ru-RU"/>
        </w:rPr>
        <w:t>,</w:t>
      </w:r>
      <w:r w:rsidR="00876634" w:rsidRPr="00876634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876634" w:rsidRPr="00876634">
        <w:rPr>
          <w:rStyle w:val="xbe"/>
          <w:rFonts w:ascii="Arial" w:hAnsi="Arial" w:cs="Arial"/>
          <w:sz w:val="24"/>
          <w:szCs w:val="28"/>
        </w:rPr>
        <w:t>вул</w:t>
      </w:r>
      <w:r w:rsidR="00876634" w:rsidRPr="00876634">
        <w:rPr>
          <w:rStyle w:val="xbe"/>
          <w:rFonts w:ascii="Arial" w:hAnsi="Arial" w:cs="Arial"/>
          <w:sz w:val="24"/>
          <w:szCs w:val="28"/>
        </w:rPr>
        <w:t xml:space="preserve">. </w:t>
      </w:r>
      <w:r w:rsidR="00876634" w:rsidRPr="00876634">
        <w:rPr>
          <w:rStyle w:val="xbe"/>
          <w:rFonts w:ascii="Arial" w:hAnsi="Arial" w:cs="Arial"/>
          <w:sz w:val="24"/>
          <w:szCs w:val="28"/>
        </w:rPr>
        <w:t>Бульварно-Кудрявська, 24,</w:t>
      </w:r>
      <w:r w:rsidR="00876634" w:rsidRPr="00876634">
        <w:rPr>
          <w:rStyle w:val="xbe"/>
          <w:sz w:val="20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тел.: +38 044 486-36-05, факс: +38 044 484-03-93, </w:t>
      </w:r>
      <w:hyperlink r:id="rId5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www.cyprus-consulate.org.ua</w:t>
        </w:r>
      </w:hyperlink>
    </w:p>
    <w:p w:rsidR="000F206D" w:rsidRPr="000657A0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Департамент вищої і післядипломної освіти Міністерства освіти і культури Кіпру:</w:t>
      </w:r>
    </w:p>
    <w:p w:rsidR="000F206D" w:rsidRPr="000657A0" w:rsidRDefault="00876634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hyperlink r:id="rId6" w:history="1">
        <w:r w:rsidR="000F206D"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www.moe</w:t>
        </w:r>
        <w:r w:rsidR="000F206D"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c</w:t>
        </w:r>
        <w:r w:rsidR="000F206D"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.gov.cy</w:t>
        </w:r>
      </w:hyperlink>
    </w:p>
    <w:p w:rsidR="000F206D" w:rsidRPr="000657A0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Інформаційний портал про освіту на Кіпрі: </w:t>
      </w:r>
      <w:hyperlink r:id="rId7" w:history="1">
        <w:r w:rsidR="00876634" w:rsidRPr="00876634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uk-UA" w:eastAsia="ru-RU"/>
          </w:rPr>
          <w:t>www.cypruse</w:t>
        </w:r>
        <w:r w:rsidR="00876634" w:rsidRPr="00876634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uk-UA" w:eastAsia="ru-RU"/>
          </w:rPr>
          <w:t>d</w:t>
        </w:r>
        <w:r w:rsidR="00876634" w:rsidRPr="00876634">
          <w:rPr>
            <w:rStyle w:val="Hyperlink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uk-UA" w:eastAsia="ru-RU"/>
          </w:rPr>
          <w:t>ucation.com</w:t>
        </w:r>
      </w:hyperlink>
    </w:p>
    <w:p w:rsidR="000F206D" w:rsidRPr="000657A0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Усю інформацію про вступні вимоги та порядок подання заявок за трьома вищевказаними стипендіями можна знайти на інтернет-сайті: </w:t>
      </w:r>
      <w:hyperlink r:id="rId8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http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: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//www.ciim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.</w:t>
        </w:r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ac.cy</w:t>
        </w:r>
      </w:hyperlink>
    </w:p>
    <w:p w:rsidR="000F206D" w:rsidRDefault="000F206D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 xml:space="preserve">- Стипендії надають також інші вищі навчальні заклади Кіпру. Їх перелік наведено на інтернет-сайті Міністерства закордонних справ Республіки Кіпр: </w:t>
      </w:r>
      <w:hyperlink r:id="rId9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www.mfa.gov.cy</w:t>
        </w:r>
      </w:hyperlink>
    </w:p>
    <w:p w:rsidR="00CD7722" w:rsidRDefault="00CD7722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CD7722" w:rsidRDefault="00CD7722" w:rsidP="00CD7722">
      <w:pPr>
        <w:rPr>
          <w:i/>
          <w:lang w:val="uk-UA"/>
        </w:rPr>
      </w:pP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Підготов</w:t>
      </w:r>
      <w:r w:rsidR="00DB71B4">
        <w:rPr>
          <w:rFonts w:ascii="Arial" w:eastAsia="Times New Roman" w:hAnsi="Arial" w:cs="Arial"/>
          <w:i/>
          <w:sz w:val="24"/>
          <w:szCs w:val="24"/>
          <w:lang w:val="uk-UA" w:eastAsia="ru-RU"/>
        </w:rPr>
        <w:t>ле</w:t>
      </w: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но за матеріалами мережі Інтернет</w:t>
      </w:r>
      <w:r w:rsidR="00DB71B4">
        <w:rPr>
          <w:rFonts w:ascii="Arial" w:eastAsia="Times New Roman" w:hAnsi="Arial" w:cs="Arial"/>
          <w:i/>
          <w:sz w:val="24"/>
          <w:szCs w:val="24"/>
          <w:lang w:val="uk-UA" w:eastAsia="ru-RU"/>
        </w:rPr>
        <w:t>.</w:t>
      </w:r>
    </w:p>
    <w:p w:rsidR="00CD7722" w:rsidRPr="000657A0" w:rsidRDefault="00CD7722" w:rsidP="000F2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A2537B" w:rsidRPr="000F206D" w:rsidRDefault="00A2537B">
      <w:pPr>
        <w:rPr>
          <w:lang w:val="uk-UA"/>
        </w:rPr>
      </w:pPr>
    </w:p>
    <w:sectPr w:rsidR="00A2537B" w:rsidRPr="000F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6D"/>
    <w:rsid w:val="000F206D"/>
    <w:rsid w:val="00412F0B"/>
    <w:rsid w:val="006D5C0D"/>
    <w:rsid w:val="00820734"/>
    <w:rsid w:val="00876634"/>
    <w:rsid w:val="0096142B"/>
    <w:rsid w:val="00A2537B"/>
    <w:rsid w:val="00C04A5D"/>
    <w:rsid w:val="00CD7722"/>
    <w:rsid w:val="00D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6D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customStyle="1" w:styleId="xbe">
    <w:name w:val="_xbe"/>
    <w:basedOn w:val="DefaultParagraphFont"/>
    <w:rsid w:val="00876634"/>
  </w:style>
  <w:style w:type="character" w:styleId="Hyperlink">
    <w:name w:val="Hyperlink"/>
    <w:basedOn w:val="DefaultParagraphFont"/>
    <w:uiPriority w:val="99"/>
    <w:unhideWhenUsed/>
    <w:rsid w:val="008766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6D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customStyle="1" w:styleId="xbe">
    <w:name w:val="_xbe"/>
    <w:basedOn w:val="DefaultParagraphFont"/>
    <w:rsid w:val="00876634"/>
  </w:style>
  <w:style w:type="character" w:styleId="Hyperlink">
    <w:name w:val="Hyperlink"/>
    <w:basedOn w:val="DefaultParagraphFont"/>
    <w:uiPriority w:val="99"/>
    <w:unhideWhenUsed/>
    <w:rsid w:val="00876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im.ac.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pruseducati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c.gov.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yprus-consulate.org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a.gov.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dcterms:created xsi:type="dcterms:W3CDTF">2017-12-20T09:36:00Z</dcterms:created>
  <dcterms:modified xsi:type="dcterms:W3CDTF">2018-02-02T11:26:00Z</dcterms:modified>
</cp:coreProperties>
</file>