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2B" w:rsidRPr="00416106" w:rsidRDefault="004F5E2B" w:rsidP="004F5E2B">
      <w:pPr>
        <w:rPr>
          <w:sz w:val="24"/>
          <w:szCs w:val="24"/>
        </w:rPr>
      </w:pPr>
      <w:r w:rsidRPr="00416106">
        <w:rPr>
          <w:sz w:val="24"/>
          <w:szCs w:val="24"/>
        </w:rPr>
        <w:t xml:space="preserve">Київський національний </w:t>
      </w:r>
    </w:p>
    <w:p w:rsidR="004F5E2B" w:rsidRPr="00416106" w:rsidRDefault="004F5E2B" w:rsidP="004F5E2B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Pr="00416106">
        <w:rPr>
          <w:sz w:val="24"/>
          <w:szCs w:val="24"/>
        </w:rPr>
        <w:t xml:space="preserve">ніверситет будівництва </w:t>
      </w:r>
    </w:p>
    <w:p w:rsidR="004F5E2B" w:rsidRPr="00416106" w:rsidRDefault="004F5E2B" w:rsidP="004F5E2B">
      <w:pPr>
        <w:rPr>
          <w:b/>
          <w:sz w:val="24"/>
          <w:szCs w:val="24"/>
        </w:rPr>
      </w:pPr>
      <w:r w:rsidRPr="00416106">
        <w:rPr>
          <w:sz w:val="24"/>
          <w:szCs w:val="24"/>
        </w:rPr>
        <w:t>і архітектури</w:t>
      </w:r>
    </w:p>
    <w:p w:rsidR="004F5E2B" w:rsidRDefault="004F5E2B" w:rsidP="004F5E2B">
      <w:pPr>
        <w:rPr>
          <w:b/>
          <w:sz w:val="24"/>
          <w:szCs w:val="24"/>
          <w:lang w:val="ru-RU"/>
        </w:rPr>
      </w:pPr>
    </w:p>
    <w:p w:rsidR="004F5E2B" w:rsidRPr="00416106" w:rsidRDefault="004F5E2B" w:rsidP="004F5E2B">
      <w:pPr>
        <w:rPr>
          <w:sz w:val="24"/>
          <w:szCs w:val="24"/>
        </w:rPr>
      </w:pPr>
      <w:r w:rsidRPr="00416106">
        <w:rPr>
          <w:sz w:val="24"/>
          <w:szCs w:val="24"/>
          <w:lang w:val="ru-RU"/>
        </w:rPr>
        <w:t>Кафедра</w:t>
      </w:r>
      <w:r w:rsidRPr="00416106">
        <w:rPr>
          <w:sz w:val="24"/>
          <w:szCs w:val="24"/>
        </w:rPr>
        <w:t xml:space="preserve">інформаційних технологій </w:t>
      </w:r>
    </w:p>
    <w:p w:rsidR="004F5E2B" w:rsidRDefault="004F5E2B" w:rsidP="004F5E2B">
      <w:pPr>
        <w:rPr>
          <w:sz w:val="24"/>
          <w:szCs w:val="24"/>
        </w:rPr>
      </w:pPr>
      <w:r w:rsidRPr="00416106">
        <w:rPr>
          <w:sz w:val="24"/>
          <w:szCs w:val="24"/>
        </w:rPr>
        <w:t>проектування та прикладної математики</w:t>
      </w:r>
      <w:r>
        <w:rPr>
          <w:sz w:val="24"/>
          <w:szCs w:val="24"/>
        </w:rPr>
        <w:t xml:space="preserve">, </w:t>
      </w:r>
    </w:p>
    <w:p w:rsidR="004F5E2B" w:rsidRPr="00416106" w:rsidRDefault="004F5E2B" w:rsidP="004F5E2B">
      <w:pPr>
        <w:rPr>
          <w:b/>
          <w:sz w:val="24"/>
          <w:szCs w:val="24"/>
          <w:lang w:val="ru-RU"/>
        </w:rPr>
      </w:pPr>
      <w:r>
        <w:rPr>
          <w:sz w:val="24"/>
          <w:szCs w:val="24"/>
        </w:rPr>
        <w:t>Кафедра управління проектами</w:t>
      </w:r>
    </w:p>
    <w:p w:rsidR="004F5E2B" w:rsidRDefault="004F5E2B" w:rsidP="004F5E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</w:t>
      </w:r>
    </w:p>
    <w:p w:rsidR="004F5E2B" w:rsidRPr="00DF5A4F" w:rsidRDefault="00DF5A4F" w:rsidP="004F5E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04</w:t>
      </w:r>
      <w:r w:rsidR="004F5E2B" w:rsidRPr="007757E4">
        <w:rPr>
          <w:sz w:val="24"/>
          <w:szCs w:val="24"/>
        </w:rPr>
        <w:t>.</w:t>
      </w:r>
      <w:r w:rsidR="0069391F" w:rsidRPr="00C447FB">
        <w:rPr>
          <w:sz w:val="24"/>
          <w:szCs w:val="24"/>
          <w:lang w:val="ru-RU"/>
        </w:rPr>
        <w:t>0</w:t>
      </w:r>
      <w:r>
        <w:rPr>
          <w:sz w:val="24"/>
          <w:szCs w:val="24"/>
          <w:lang w:val="en-US"/>
        </w:rPr>
        <w:t>5</w:t>
      </w:r>
      <w:r w:rsidR="004F5E2B" w:rsidRPr="007757E4">
        <w:rPr>
          <w:sz w:val="24"/>
          <w:szCs w:val="24"/>
        </w:rPr>
        <w:t>.</w:t>
      </w:r>
      <w:r w:rsidR="004F5E2B" w:rsidRPr="007F699A">
        <w:rPr>
          <w:sz w:val="24"/>
          <w:szCs w:val="24"/>
        </w:rPr>
        <w:t>2</w:t>
      </w:r>
      <w:r w:rsidR="00A51576">
        <w:rPr>
          <w:sz w:val="24"/>
          <w:szCs w:val="24"/>
          <w:lang w:val="ru-RU"/>
        </w:rPr>
        <w:t xml:space="preserve">2 </w:t>
      </w:r>
      <w:r w:rsidR="004F5E2B" w:rsidRPr="007757E4">
        <w:rPr>
          <w:sz w:val="24"/>
          <w:szCs w:val="24"/>
        </w:rPr>
        <w:t>№</w:t>
      </w:r>
      <w:r>
        <w:rPr>
          <w:sz w:val="24"/>
          <w:szCs w:val="24"/>
          <w:lang w:val="en-US"/>
        </w:rPr>
        <w:t>8</w:t>
      </w:r>
    </w:p>
    <w:p w:rsidR="004F5E2B" w:rsidRDefault="004F5E2B" w:rsidP="004F5E2B">
      <w:pPr>
        <w:jc w:val="center"/>
        <w:rPr>
          <w:b/>
          <w:sz w:val="24"/>
          <w:szCs w:val="24"/>
        </w:rPr>
      </w:pPr>
    </w:p>
    <w:p w:rsidR="00A51576" w:rsidRDefault="00A51576" w:rsidP="00A515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Голова </w:t>
      </w:r>
      <w:proofErr w:type="spellStart"/>
      <w:r>
        <w:rPr>
          <w:sz w:val="24"/>
          <w:szCs w:val="24"/>
        </w:rPr>
        <w:t>–Терентьєв</w:t>
      </w:r>
      <w:proofErr w:type="spellEnd"/>
      <w:r>
        <w:rPr>
          <w:sz w:val="24"/>
          <w:szCs w:val="24"/>
        </w:rPr>
        <w:t xml:space="preserve"> О.О. </w:t>
      </w:r>
    </w:p>
    <w:p w:rsidR="00A51576" w:rsidRDefault="00A51576" w:rsidP="00A515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Вчений секретар - </w:t>
      </w:r>
      <w:proofErr w:type="spellStart"/>
      <w:r>
        <w:rPr>
          <w:sz w:val="24"/>
          <w:szCs w:val="24"/>
        </w:rPr>
        <w:t>Баліна</w:t>
      </w:r>
      <w:proofErr w:type="spellEnd"/>
      <w:r>
        <w:rPr>
          <w:sz w:val="24"/>
          <w:szCs w:val="24"/>
        </w:rPr>
        <w:t xml:space="preserve"> О.І.</w:t>
      </w:r>
    </w:p>
    <w:p w:rsidR="00A51576" w:rsidRDefault="00A51576" w:rsidP="00A515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Присутні: співробітники </w:t>
      </w:r>
      <w:proofErr w:type="spellStart"/>
      <w:r>
        <w:rPr>
          <w:sz w:val="24"/>
          <w:szCs w:val="24"/>
        </w:rPr>
        <w:t>кафедри–</w:t>
      </w:r>
      <w:proofErr w:type="spellEnd"/>
      <w:r>
        <w:rPr>
          <w:sz w:val="24"/>
          <w:szCs w:val="24"/>
        </w:rPr>
        <w:t xml:space="preserve"> доц. </w:t>
      </w:r>
      <w:proofErr w:type="spellStart"/>
      <w:r>
        <w:rPr>
          <w:sz w:val="24"/>
          <w:szCs w:val="24"/>
        </w:rPr>
        <w:t>Баліна</w:t>
      </w:r>
      <w:proofErr w:type="spellEnd"/>
      <w:r>
        <w:rPr>
          <w:sz w:val="24"/>
          <w:szCs w:val="24"/>
        </w:rPr>
        <w:t xml:space="preserve"> О.І., доц. </w:t>
      </w:r>
      <w:proofErr w:type="spellStart"/>
      <w:r>
        <w:rPr>
          <w:sz w:val="24"/>
          <w:szCs w:val="24"/>
        </w:rPr>
        <w:t>Безклубенко</w:t>
      </w:r>
      <w:proofErr w:type="spellEnd"/>
      <w:r>
        <w:rPr>
          <w:sz w:val="24"/>
          <w:szCs w:val="24"/>
        </w:rPr>
        <w:t xml:space="preserve"> І.С., проф. Бородавка Є.В., доц. </w:t>
      </w:r>
      <w:proofErr w:type="spellStart"/>
      <w:r>
        <w:rPr>
          <w:sz w:val="24"/>
          <w:szCs w:val="24"/>
        </w:rPr>
        <w:t>Гончаренко</w:t>
      </w:r>
      <w:proofErr w:type="spellEnd"/>
      <w:r>
        <w:rPr>
          <w:sz w:val="24"/>
          <w:szCs w:val="24"/>
        </w:rPr>
        <w:t xml:space="preserve"> Т.А., доц. Горда О.В., технік </w:t>
      </w:r>
      <w:proofErr w:type="spellStart"/>
      <w:r>
        <w:rPr>
          <w:sz w:val="24"/>
          <w:szCs w:val="24"/>
        </w:rPr>
        <w:t>Гудцова</w:t>
      </w:r>
      <w:proofErr w:type="spellEnd"/>
      <w:r>
        <w:rPr>
          <w:sz w:val="24"/>
          <w:szCs w:val="24"/>
        </w:rPr>
        <w:t xml:space="preserve"> Л.Г., доц. Доля О.В., доц. Єременко Б.М., ас Коротких Ю.А., ст. технік Кушнарьова Н.І., ас. Мартинюк О.Г., пров. фах. </w:t>
      </w:r>
      <w:proofErr w:type="spellStart"/>
      <w:r>
        <w:rPr>
          <w:sz w:val="24"/>
          <w:szCs w:val="24"/>
        </w:rPr>
        <w:t>Пащевський</w:t>
      </w:r>
      <w:proofErr w:type="spellEnd"/>
      <w:r>
        <w:rPr>
          <w:sz w:val="24"/>
          <w:szCs w:val="24"/>
        </w:rPr>
        <w:t xml:space="preserve"> О.А., доц. </w:t>
      </w:r>
      <w:proofErr w:type="spellStart"/>
      <w:r>
        <w:rPr>
          <w:sz w:val="24"/>
          <w:szCs w:val="24"/>
        </w:rPr>
        <w:t>Полтораченко</w:t>
      </w:r>
      <w:proofErr w:type="spellEnd"/>
      <w:r>
        <w:rPr>
          <w:sz w:val="24"/>
          <w:szCs w:val="24"/>
        </w:rPr>
        <w:t xml:space="preserve"> Н.І</w:t>
      </w:r>
      <w:r w:rsidRPr="007655F5">
        <w:rPr>
          <w:sz w:val="24"/>
          <w:szCs w:val="24"/>
        </w:rPr>
        <w:t>.,</w:t>
      </w:r>
      <w:r>
        <w:rPr>
          <w:sz w:val="24"/>
          <w:szCs w:val="24"/>
        </w:rPr>
        <w:t>ас</w:t>
      </w:r>
      <w:r w:rsidRPr="00511D0B">
        <w:rPr>
          <w:sz w:val="24"/>
          <w:szCs w:val="24"/>
        </w:rPr>
        <w:t xml:space="preserve">. </w:t>
      </w:r>
      <w:proofErr w:type="spellStart"/>
      <w:r w:rsidRPr="00511D0B">
        <w:rPr>
          <w:sz w:val="24"/>
          <w:szCs w:val="24"/>
        </w:rPr>
        <w:t>Рябчун</w:t>
      </w:r>
      <w:proofErr w:type="spellEnd"/>
      <w:r w:rsidRPr="00511D0B">
        <w:rPr>
          <w:sz w:val="24"/>
          <w:szCs w:val="24"/>
        </w:rPr>
        <w:t xml:space="preserve"> Ю.В.</w:t>
      </w:r>
      <w:r>
        <w:rPr>
          <w:sz w:val="24"/>
          <w:szCs w:val="24"/>
        </w:rPr>
        <w:t xml:space="preserve">, ас. </w:t>
      </w:r>
      <w:proofErr w:type="spellStart"/>
      <w:r>
        <w:rPr>
          <w:sz w:val="24"/>
          <w:szCs w:val="24"/>
        </w:rPr>
        <w:t>Серпінська</w:t>
      </w:r>
      <w:proofErr w:type="spellEnd"/>
      <w:r>
        <w:rPr>
          <w:sz w:val="24"/>
          <w:szCs w:val="24"/>
        </w:rPr>
        <w:t xml:space="preserve"> О.І., доц. Соловей О.Л., доц. </w:t>
      </w:r>
      <w:proofErr w:type="spellStart"/>
      <w:r w:rsidRPr="007655F5">
        <w:rPr>
          <w:sz w:val="24"/>
          <w:szCs w:val="24"/>
        </w:rPr>
        <w:t>Терейковська</w:t>
      </w:r>
      <w:proofErr w:type="spellEnd"/>
      <w:r w:rsidRPr="007655F5">
        <w:rPr>
          <w:sz w:val="24"/>
          <w:szCs w:val="24"/>
        </w:rPr>
        <w:t xml:space="preserve"> Л.О., </w:t>
      </w:r>
      <w:r w:rsidRPr="000E0540">
        <w:rPr>
          <w:sz w:val="24"/>
          <w:szCs w:val="24"/>
        </w:rPr>
        <w:t>проф. Теренть</w:t>
      </w:r>
      <w:r>
        <w:rPr>
          <w:sz w:val="24"/>
          <w:szCs w:val="24"/>
        </w:rPr>
        <w:t xml:space="preserve">єв О.О., </w:t>
      </w:r>
      <w:r w:rsidRPr="00981ECC">
        <w:rPr>
          <w:sz w:val="24"/>
          <w:szCs w:val="24"/>
        </w:rPr>
        <w:t xml:space="preserve">доц. </w:t>
      </w:r>
      <w:proofErr w:type="spellStart"/>
      <w:r w:rsidRPr="00981ECC">
        <w:rPr>
          <w:sz w:val="24"/>
          <w:szCs w:val="24"/>
        </w:rPr>
        <w:t>Теренчук</w:t>
      </w:r>
      <w:proofErr w:type="spellEnd"/>
      <w:r w:rsidRPr="00981ECC">
        <w:rPr>
          <w:sz w:val="24"/>
          <w:szCs w:val="24"/>
        </w:rPr>
        <w:t xml:space="preserve"> С.А.,</w:t>
      </w:r>
      <w:r>
        <w:rPr>
          <w:sz w:val="24"/>
          <w:szCs w:val="24"/>
        </w:rPr>
        <w:t xml:space="preserve">ст. лаборант Ткаченко Н.М., доц. </w:t>
      </w:r>
      <w:proofErr w:type="spellStart"/>
      <w:r>
        <w:rPr>
          <w:sz w:val="24"/>
          <w:szCs w:val="24"/>
        </w:rPr>
        <w:t>Турчанінова</w:t>
      </w:r>
      <w:proofErr w:type="spellEnd"/>
      <w:r>
        <w:rPr>
          <w:sz w:val="24"/>
          <w:szCs w:val="24"/>
        </w:rPr>
        <w:t xml:space="preserve"> Л.І., </w:t>
      </w:r>
      <w:proofErr w:type="spellStart"/>
      <w:r>
        <w:rPr>
          <w:sz w:val="24"/>
          <w:szCs w:val="24"/>
        </w:rPr>
        <w:t>доц.Шутовський</w:t>
      </w:r>
      <w:proofErr w:type="spellEnd"/>
      <w:r>
        <w:rPr>
          <w:sz w:val="24"/>
          <w:szCs w:val="24"/>
        </w:rPr>
        <w:t xml:space="preserve"> О.М., </w:t>
      </w:r>
      <w:proofErr w:type="spellStart"/>
      <w:r>
        <w:rPr>
          <w:sz w:val="24"/>
          <w:szCs w:val="24"/>
        </w:rPr>
        <w:t>інж.-прогр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Шевелюк</w:t>
      </w:r>
      <w:proofErr w:type="spellEnd"/>
      <w:r>
        <w:rPr>
          <w:sz w:val="24"/>
          <w:szCs w:val="24"/>
        </w:rPr>
        <w:t xml:space="preserve"> І.О.</w:t>
      </w:r>
    </w:p>
    <w:p w:rsidR="004F5E2B" w:rsidRPr="007757E4" w:rsidRDefault="004F5E2B" w:rsidP="004F5E2B">
      <w:pPr>
        <w:jc w:val="both"/>
        <w:rPr>
          <w:sz w:val="24"/>
          <w:szCs w:val="24"/>
        </w:rPr>
      </w:pPr>
    </w:p>
    <w:p w:rsidR="004F5E2B" w:rsidRPr="008738F5" w:rsidRDefault="004F5E2B" w:rsidP="004F5E2B">
      <w:pPr>
        <w:ind w:hanging="1260"/>
        <w:rPr>
          <w:b/>
          <w:sz w:val="24"/>
          <w:szCs w:val="24"/>
        </w:rPr>
      </w:pPr>
      <w:r>
        <w:rPr>
          <w:sz w:val="28"/>
          <w:szCs w:val="28"/>
        </w:rPr>
        <w:tab/>
      </w:r>
      <w:r w:rsidRPr="007757E4">
        <w:rPr>
          <w:b/>
          <w:sz w:val="24"/>
          <w:szCs w:val="24"/>
        </w:rPr>
        <w:t>Порядок денний</w:t>
      </w:r>
      <w:r>
        <w:rPr>
          <w:b/>
          <w:sz w:val="24"/>
          <w:szCs w:val="24"/>
        </w:rPr>
        <w:t>:</w:t>
      </w:r>
    </w:p>
    <w:p w:rsidR="00B6614B" w:rsidRDefault="004F5E2B" w:rsidP="004F5E2B">
      <w:pPr>
        <w:rPr>
          <w:sz w:val="24"/>
          <w:szCs w:val="24"/>
        </w:rPr>
      </w:pPr>
      <w:r w:rsidRPr="002B63FB">
        <w:rPr>
          <w:sz w:val="24"/>
          <w:szCs w:val="24"/>
        </w:rPr>
        <w:t xml:space="preserve">1. </w:t>
      </w:r>
      <w:r w:rsidR="00B6614B">
        <w:rPr>
          <w:sz w:val="24"/>
          <w:szCs w:val="24"/>
        </w:rPr>
        <w:t>О</w:t>
      </w:r>
      <w:r w:rsidR="001B450A">
        <w:rPr>
          <w:sz w:val="24"/>
          <w:szCs w:val="24"/>
        </w:rPr>
        <w:t>рганізація</w:t>
      </w:r>
      <w:r w:rsidR="00B6614B" w:rsidRPr="00B6614B">
        <w:rPr>
          <w:sz w:val="24"/>
          <w:szCs w:val="24"/>
        </w:rPr>
        <w:t xml:space="preserve"> та проведення </w:t>
      </w:r>
      <w:r w:rsidR="00DF5A4F">
        <w:rPr>
          <w:sz w:val="24"/>
          <w:szCs w:val="24"/>
        </w:rPr>
        <w:t>Дня відкритих дверей КНУБА</w:t>
      </w:r>
      <w:r w:rsidR="00A51576">
        <w:rPr>
          <w:sz w:val="24"/>
          <w:szCs w:val="24"/>
        </w:rPr>
        <w:t>;</w:t>
      </w:r>
    </w:p>
    <w:p w:rsidR="004F5E2B" w:rsidRPr="00577771" w:rsidRDefault="004F5E2B" w:rsidP="004F5E2B">
      <w:pPr>
        <w:rPr>
          <w:sz w:val="24"/>
          <w:szCs w:val="24"/>
        </w:rPr>
      </w:pPr>
      <w:r w:rsidRPr="002B63FB">
        <w:rPr>
          <w:sz w:val="24"/>
          <w:szCs w:val="24"/>
        </w:rPr>
        <w:t xml:space="preserve">2. </w:t>
      </w:r>
      <w:r w:rsidR="00A51576">
        <w:rPr>
          <w:sz w:val="24"/>
          <w:szCs w:val="24"/>
        </w:rPr>
        <w:t>Робота адміністративно-управлінського складу кафедри в травні 2022 року;</w:t>
      </w:r>
    </w:p>
    <w:p w:rsidR="00470742" w:rsidRPr="00A51576" w:rsidRDefault="004F5E2B" w:rsidP="00A51576">
      <w:pPr>
        <w:rPr>
          <w:sz w:val="24"/>
          <w:szCs w:val="24"/>
        </w:rPr>
      </w:pPr>
      <w:r w:rsidRPr="00A51576">
        <w:rPr>
          <w:sz w:val="24"/>
          <w:szCs w:val="24"/>
        </w:rPr>
        <w:t xml:space="preserve">3. </w:t>
      </w:r>
      <w:r w:rsidR="00DF5A4F">
        <w:rPr>
          <w:sz w:val="24"/>
          <w:szCs w:val="24"/>
        </w:rPr>
        <w:t>Поточні справи</w:t>
      </w:r>
      <w:r w:rsidR="00A51576">
        <w:rPr>
          <w:sz w:val="24"/>
          <w:szCs w:val="24"/>
        </w:rPr>
        <w:t>.</w:t>
      </w:r>
    </w:p>
    <w:p w:rsidR="00470742" w:rsidRPr="00A51576" w:rsidRDefault="00470742" w:rsidP="00444E54">
      <w:pPr>
        <w:rPr>
          <w:sz w:val="24"/>
          <w:szCs w:val="24"/>
        </w:rPr>
      </w:pPr>
    </w:p>
    <w:p w:rsidR="00444E54" w:rsidRPr="00A51576" w:rsidRDefault="00444E54" w:rsidP="00444E54">
      <w:pPr>
        <w:rPr>
          <w:sz w:val="24"/>
          <w:szCs w:val="24"/>
          <w:highlight w:val="yellow"/>
        </w:rPr>
      </w:pPr>
    </w:p>
    <w:p w:rsidR="004F5E2B" w:rsidRDefault="004F5E2B" w:rsidP="004F5E2B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</w:t>
      </w:r>
      <w:r w:rsidRPr="00937E90">
        <w:rPr>
          <w:rFonts w:eastAsia="Calibri"/>
          <w:sz w:val="24"/>
          <w:szCs w:val="24"/>
          <w:lang w:eastAsia="en-US"/>
        </w:rPr>
        <w:t>СЛУХАЛИ:</w:t>
      </w:r>
    </w:p>
    <w:p w:rsidR="004F5E2B" w:rsidRDefault="00332EBC" w:rsidP="00B6614B">
      <w:pPr>
        <w:rPr>
          <w:sz w:val="24"/>
          <w:szCs w:val="24"/>
        </w:rPr>
      </w:pPr>
      <w:r>
        <w:rPr>
          <w:sz w:val="24"/>
          <w:szCs w:val="24"/>
        </w:rPr>
        <w:t xml:space="preserve">пропозиції </w:t>
      </w:r>
      <w:r w:rsidR="00DF5A4F">
        <w:rPr>
          <w:sz w:val="24"/>
          <w:szCs w:val="24"/>
        </w:rPr>
        <w:t>доц</w:t>
      </w:r>
      <w:r w:rsidR="004F5E2B">
        <w:rPr>
          <w:sz w:val="24"/>
          <w:szCs w:val="24"/>
        </w:rPr>
        <w:t xml:space="preserve">. </w:t>
      </w:r>
      <w:r w:rsidR="00DF5A4F">
        <w:rPr>
          <w:sz w:val="24"/>
          <w:szCs w:val="24"/>
        </w:rPr>
        <w:t>Долі</w:t>
      </w:r>
      <w:r w:rsidR="004F5E2B">
        <w:rPr>
          <w:sz w:val="24"/>
          <w:szCs w:val="24"/>
        </w:rPr>
        <w:t xml:space="preserve"> О.</w:t>
      </w:r>
      <w:r w:rsidR="00DF5A4F">
        <w:rPr>
          <w:sz w:val="24"/>
          <w:szCs w:val="24"/>
        </w:rPr>
        <w:t>В</w:t>
      </w:r>
      <w:r w:rsidR="004F5E2B">
        <w:rPr>
          <w:sz w:val="24"/>
          <w:szCs w:val="24"/>
        </w:rPr>
        <w:t>.</w:t>
      </w:r>
      <w:r w:rsidR="00DF5A4F">
        <w:rPr>
          <w:sz w:val="24"/>
          <w:szCs w:val="24"/>
        </w:rPr>
        <w:t>, як відповідальної особи за профорієнтаційну роботу</w:t>
      </w:r>
      <w:r w:rsidR="004F5E2B">
        <w:rPr>
          <w:sz w:val="24"/>
          <w:szCs w:val="24"/>
        </w:rPr>
        <w:t xml:space="preserve"> </w:t>
      </w:r>
      <w:r w:rsidR="00DF5A4F">
        <w:rPr>
          <w:sz w:val="24"/>
          <w:szCs w:val="24"/>
        </w:rPr>
        <w:t xml:space="preserve">на кафедрі </w:t>
      </w:r>
      <w:r>
        <w:rPr>
          <w:sz w:val="24"/>
          <w:szCs w:val="24"/>
        </w:rPr>
        <w:t>щодо</w:t>
      </w:r>
      <w:r w:rsidR="004F5E2B">
        <w:rPr>
          <w:sz w:val="24"/>
          <w:szCs w:val="24"/>
        </w:rPr>
        <w:t xml:space="preserve"> організаці</w:t>
      </w:r>
      <w:r>
        <w:rPr>
          <w:sz w:val="24"/>
          <w:szCs w:val="24"/>
        </w:rPr>
        <w:t>ї</w:t>
      </w:r>
      <w:r w:rsidR="0033727D">
        <w:rPr>
          <w:sz w:val="24"/>
          <w:szCs w:val="24"/>
        </w:rPr>
        <w:t xml:space="preserve"> </w:t>
      </w:r>
      <w:r w:rsidR="00B6614B" w:rsidRPr="00B6614B">
        <w:rPr>
          <w:sz w:val="24"/>
          <w:szCs w:val="24"/>
        </w:rPr>
        <w:t xml:space="preserve">та проведення </w:t>
      </w:r>
      <w:r w:rsidR="00DF5A4F">
        <w:rPr>
          <w:sz w:val="24"/>
          <w:szCs w:val="24"/>
        </w:rPr>
        <w:t>Дня відкритих дверей КНУБА.</w:t>
      </w:r>
    </w:p>
    <w:p w:rsidR="00B6614B" w:rsidRPr="007F35F4" w:rsidRDefault="00B6614B" w:rsidP="009C0C6F">
      <w:pPr>
        <w:jc w:val="both"/>
        <w:rPr>
          <w:sz w:val="24"/>
          <w:szCs w:val="24"/>
        </w:rPr>
      </w:pPr>
    </w:p>
    <w:p w:rsidR="004F5E2B" w:rsidRDefault="004F5E2B" w:rsidP="004F5E2B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ВИРІШИЛИ</w:t>
      </w:r>
      <w:r w:rsidRPr="00937E90">
        <w:rPr>
          <w:rFonts w:eastAsia="Calibri"/>
          <w:sz w:val="24"/>
          <w:szCs w:val="24"/>
          <w:lang w:eastAsia="en-US"/>
        </w:rPr>
        <w:t>:</w:t>
      </w:r>
    </w:p>
    <w:p w:rsidR="00FB6A09" w:rsidRDefault="00847DD5" w:rsidP="00B6614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F5A4F">
        <w:rPr>
          <w:sz w:val="24"/>
          <w:szCs w:val="24"/>
        </w:rPr>
        <w:t>Зобов</w:t>
      </w:r>
      <w:r w:rsidR="00DF5A4F" w:rsidRPr="00DF5A4F">
        <w:rPr>
          <w:sz w:val="24"/>
          <w:szCs w:val="24"/>
        </w:rPr>
        <w:t>’</w:t>
      </w:r>
      <w:r w:rsidR="00DF5A4F">
        <w:rPr>
          <w:sz w:val="24"/>
          <w:szCs w:val="24"/>
        </w:rPr>
        <w:t xml:space="preserve">язати всіх викладачів і співробітників кафедри прийняти активну участь в розповсюдженні рекламно-агітаційних матеріалів серед учнів старших класів і студентів коледжів, з якими співпрацює кафедра, всіма можливими засобами; через соціальні мережі, через сайти навчальних закладів, через особисте спілкування в системах </w:t>
      </w:r>
      <w:r w:rsidR="00DF5A4F">
        <w:rPr>
          <w:sz w:val="24"/>
          <w:szCs w:val="24"/>
          <w:lang w:val="en-US"/>
        </w:rPr>
        <w:t>ZOOM</w:t>
      </w:r>
      <w:r w:rsidR="00FB6A09" w:rsidRPr="00FB6A09">
        <w:rPr>
          <w:sz w:val="24"/>
          <w:szCs w:val="24"/>
        </w:rPr>
        <w:t xml:space="preserve">, </w:t>
      </w:r>
      <w:r w:rsidR="00FB6A09">
        <w:rPr>
          <w:sz w:val="24"/>
          <w:szCs w:val="24"/>
        </w:rPr>
        <w:t>;</w:t>
      </w:r>
    </w:p>
    <w:p w:rsidR="00B6614B" w:rsidRDefault="00FB6A09" w:rsidP="00B6614B">
      <w:pPr>
        <w:rPr>
          <w:sz w:val="24"/>
          <w:szCs w:val="24"/>
        </w:rPr>
      </w:pPr>
      <w:r>
        <w:rPr>
          <w:sz w:val="24"/>
          <w:szCs w:val="24"/>
          <w:lang w:val="en-US"/>
        </w:rPr>
        <w:t>Ms</w:t>
      </w:r>
      <w:r w:rsidRPr="00FB6A0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Teams</w:t>
      </w:r>
      <w:r w:rsidRPr="00FB6A09">
        <w:rPr>
          <w:sz w:val="24"/>
          <w:szCs w:val="24"/>
        </w:rPr>
        <w:t xml:space="preserve">, </w:t>
      </w:r>
      <w:r>
        <w:rPr>
          <w:sz w:val="24"/>
          <w:szCs w:val="24"/>
        </w:rPr>
        <w:t>тощо</w:t>
      </w:r>
      <w:r w:rsidR="0033727D">
        <w:rPr>
          <w:sz w:val="24"/>
          <w:szCs w:val="24"/>
        </w:rPr>
        <w:t>.</w:t>
      </w:r>
    </w:p>
    <w:p w:rsidR="00847DD5" w:rsidRPr="00FB6A09" w:rsidRDefault="00847DD5" w:rsidP="00B6614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B6A09">
        <w:rPr>
          <w:sz w:val="24"/>
          <w:szCs w:val="24"/>
        </w:rPr>
        <w:t xml:space="preserve">Розіслати запрошення на День відкритих дверей КНУБА, а також повідомити порядок денний і коди підключення до кожної </w:t>
      </w:r>
      <w:r w:rsidR="00FB6A09">
        <w:rPr>
          <w:sz w:val="24"/>
          <w:szCs w:val="24"/>
          <w:lang w:val="en-US"/>
        </w:rPr>
        <w:t>ZOOM</w:t>
      </w:r>
      <w:r w:rsidR="00FB6A09">
        <w:rPr>
          <w:sz w:val="24"/>
          <w:szCs w:val="24"/>
        </w:rPr>
        <w:t>-конференції.</w:t>
      </w:r>
    </w:p>
    <w:p w:rsidR="00B6614B" w:rsidRDefault="0033727D" w:rsidP="001B450A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B6A09">
        <w:rPr>
          <w:sz w:val="24"/>
          <w:szCs w:val="24"/>
        </w:rPr>
        <w:t>Всім викладачам надати звіти про виконання профорієнтаційної роботи за період з січня по травень</w:t>
      </w:r>
      <w:r w:rsidR="001B450A">
        <w:rPr>
          <w:sz w:val="24"/>
          <w:szCs w:val="24"/>
        </w:rPr>
        <w:t>.</w:t>
      </w:r>
    </w:p>
    <w:p w:rsidR="00FB6A09" w:rsidRPr="00FB6A09" w:rsidRDefault="00FB6A09" w:rsidP="001B450A">
      <w:pPr>
        <w:rPr>
          <w:sz w:val="24"/>
          <w:szCs w:val="24"/>
        </w:rPr>
      </w:pPr>
      <w:r>
        <w:rPr>
          <w:sz w:val="24"/>
          <w:szCs w:val="24"/>
        </w:rPr>
        <w:t xml:space="preserve">4. Асистенту </w:t>
      </w:r>
      <w:proofErr w:type="spellStart"/>
      <w:r>
        <w:rPr>
          <w:sz w:val="24"/>
          <w:szCs w:val="24"/>
        </w:rPr>
        <w:t>Серпінській</w:t>
      </w:r>
      <w:proofErr w:type="spellEnd"/>
      <w:r>
        <w:rPr>
          <w:sz w:val="24"/>
          <w:szCs w:val="24"/>
        </w:rPr>
        <w:t xml:space="preserve"> О.І. до 25.05.2022 року сформувати звіт кафедри ІТППМ з профорієнтаційної роботи в весняному семестрі 2021-2022 навчального року.</w:t>
      </w:r>
    </w:p>
    <w:p w:rsidR="00B6614B" w:rsidRPr="00FB6A09" w:rsidRDefault="00B6614B" w:rsidP="004F5E2B">
      <w:pPr>
        <w:jc w:val="both"/>
        <w:rPr>
          <w:sz w:val="24"/>
          <w:szCs w:val="24"/>
        </w:rPr>
      </w:pPr>
    </w:p>
    <w:p w:rsidR="004F5E2B" w:rsidRDefault="004F5E2B" w:rsidP="004F5E2B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Pr="00C454E2">
        <w:rPr>
          <w:sz w:val="24"/>
          <w:szCs w:val="24"/>
        </w:rPr>
        <w:t>.СЛУХАЛИ:</w:t>
      </w:r>
    </w:p>
    <w:p w:rsidR="00B6614B" w:rsidRPr="00577771" w:rsidRDefault="0069064A" w:rsidP="00B6614B">
      <w:pPr>
        <w:rPr>
          <w:sz w:val="24"/>
          <w:szCs w:val="24"/>
        </w:rPr>
      </w:pPr>
      <w:r>
        <w:rPr>
          <w:sz w:val="24"/>
          <w:szCs w:val="24"/>
        </w:rPr>
        <w:t xml:space="preserve">    проф. Терентьєва О.О.</w:t>
      </w:r>
      <w:r w:rsidR="004F5E2B">
        <w:rPr>
          <w:sz w:val="24"/>
          <w:szCs w:val="24"/>
        </w:rPr>
        <w:t xml:space="preserve"> </w:t>
      </w:r>
      <w:r w:rsidR="009C0C6F">
        <w:rPr>
          <w:sz w:val="24"/>
          <w:szCs w:val="24"/>
        </w:rPr>
        <w:t xml:space="preserve">про </w:t>
      </w:r>
      <w:r>
        <w:rPr>
          <w:sz w:val="24"/>
          <w:szCs w:val="24"/>
        </w:rPr>
        <w:t>вимоги до роботи адміністративно-управлінського складу кафедри. В зв</w:t>
      </w:r>
      <w:r w:rsidRPr="0069064A">
        <w:rPr>
          <w:sz w:val="24"/>
          <w:szCs w:val="24"/>
        </w:rPr>
        <w:t>’</w:t>
      </w:r>
      <w:r>
        <w:rPr>
          <w:sz w:val="24"/>
          <w:szCs w:val="24"/>
        </w:rPr>
        <w:t>язку з поліпшенням воєнної ситуації в м. Києві і поновленням роботи громадського транспорту</w:t>
      </w:r>
      <w:r w:rsidR="002F6AAC">
        <w:rPr>
          <w:sz w:val="24"/>
          <w:szCs w:val="24"/>
        </w:rPr>
        <w:t>, згідно з наказом по КНУБА за № 90  від 22.04.2022 року, припинити простій робітників адміністративно-управлінського складу і встановити звичайний режим роботи.</w:t>
      </w:r>
    </w:p>
    <w:p w:rsidR="004F5E2B" w:rsidRDefault="004F5E2B" w:rsidP="00B6614B">
      <w:pPr>
        <w:rPr>
          <w:sz w:val="24"/>
          <w:szCs w:val="24"/>
        </w:rPr>
      </w:pPr>
    </w:p>
    <w:p w:rsidR="004F5E2B" w:rsidRDefault="004F5E2B" w:rsidP="004F5E2B">
      <w:pPr>
        <w:jc w:val="both"/>
        <w:rPr>
          <w:sz w:val="24"/>
          <w:szCs w:val="24"/>
        </w:rPr>
      </w:pPr>
    </w:p>
    <w:p w:rsidR="006653AD" w:rsidRDefault="006653AD" w:rsidP="004F5E2B">
      <w:pPr>
        <w:jc w:val="both"/>
        <w:rPr>
          <w:sz w:val="24"/>
          <w:szCs w:val="24"/>
        </w:rPr>
      </w:pPr>
    </w:p>
    <w:p w:rsidR="004F5E2B" w:rsidRDefault="004F5E2B" w:rsidP="004F5E2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ВИРІШИЛИ:</w:t>
      </w:r>
    </w:p>
    <w:p w:rsidR="00E0693A" w:rsidRDefault="002F6AAC" w:rsidP="00B6614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 02.05.2022 року припинити простій робітників адміністративно-управлінського складу і встановити звичайний режим роботи</w:t>
      </w:r>
      <w:r w:rsidR="00E0693A">
        <w:rPr>
          <w:sz w:val="24"/>
          <w:szCs w:val="24"/>
        </w:rPr>
        <w:t>.</w:t>
      </w:r>
    </w:p>
    <w:p w:rsidR="00FA7638" w:rsidRPr="002F6AAC" w:rsidRDefault="00FB6A09" w:rsidP="00F676B9">
      <w:pPr>
        <w:pStyle w:val="a3"/>
        <w:numPr>
          <w:ilvl w:val="0"/>
          <w:numId w:val="2"/>
        </w:numPr>
        <w:jc w:val="both"/>
        <w:rPr>
          <w:rStyle w:val="a4"/>
          <w:i w:val="0"/>
          <w:iCs w:val="0"/>
          <w:sz w:val="24"/>
          <w:szCs w:val="24"/>
        </w:rPr>
      </w:pPr>
      <w:r>
        <w:rPr>
          <w:sz w:val="24"/>
          <w:szCs w:val="24"/>
        </w:rPr>
        <w:t xml:space="preserve">Розподілити </w:t>
      </w:r>
      <w:proofErr w:type="spellStart"/>
      <w:r>
        <w:rPr>
          <w:sz w:val="24"/>
          <w:szCs w:val="24"/>
        </w:rPr>
        <w:t>обов</w:t>
      </w:r>
      <w:proofErr w:type="spellEnd"/>
      <w:r w:rsidRPr="00FB6A09">
        <w:rPr>
          <w:sz w:val="24"/>
          <w:szCs w:val="24"/>
          <w:lang w:val="ru-RU"/>
        </w:rPr>
        <w:t>’</w:t>
      </w:r>
      <w:proofErr w:type="spellStart"/>
      <w:r>
        <w:rPr>
          <w:sz w:val="24"/>
          <w:szCs w:val="24"/>
        </w:rPr>
        <w:t>язки</w:t>
      </w:r>
      <w:proofErr w:type="spellEnd"/>
      <w:r>
        <w:rPr>
          <w:sz w:val="24"/>
          <w:szCs w:val="24"/>
        </w:rPr>
        <w:t xml:space="preserve"> між співробітниками адміністративно-управлінського складу</w:t>
      </w:r>
      <w:r w:rsidR="00E0693A">
        <w:rPr>
          <w:rStyle w:val="a4"/>
        </w:rPr>
        <w:t>.</w:t>
      </w:r>
    </w:p>
    <w:p w:rsidR="002F6AAC" w:rsidRPr="002F6AAC" w:rsidRDefault="002F6AAC" w:rsidP="00F676B9">
      <w:pPr>
        <w:pStyle w:val="a3"/>
        <w:numPr>
          <w:ilvl w:val="0"/>
          <w:numId w:val="2"/>
        </w:numPr>
        <w:jc w:val="both"/>
        <w:rPr>
          <w:rStyle w:val="a4"/>
          <w:i w:val="0"/>
          <w:iCs w:val="0"/>
          <w:sz w:val="24"/>
          <w:szCs w:val="24"/>
        </w:rPr>
      </w:pPr>
      <w:r w:rsidRPr="002F6AAC">
        <w:rPr>
          <w:rStyle w:val="a4"/>
          <w:i w:val="0"/>
          <w:sz w:val="24"/>
          <w:szCs w:val="24"/>
        </w:rPr>
        <w:t xml:space="preserve">Контроль </w:t>
      </w:r>
      <w:r>
        <w:rPr>
          <w:rStyle w:val="a4"/>
          <w:i w:val="0"/>
          <w:sz w:val="24"/>
          <w:szCs w:val="24"/>
        </w:rPr>
        <w:t xml:space="preserve">за </w:t>
      </w:r>
      <w:r w:rsidR="00CC4578">
        <w:rPr>
          <w:rStyle w:val="a4"/>
          <w:i w:val="0"/>
          <w:sz w:val="24"/>
          <w:szCs w:val="24"/>
        </w:rPr>
        <w:t xml:space="preserve">термінами </w:t>
      </w:r>
      <w:r>
        <w:rPr>
          <w:rStyle w:val="a4"/>
          <w:i w:val="0"/>
          <w:sz w:val="24"/>
          <w:szCs w:val="24"/>
        </w:rPr>
        <w:t>ви</w:t>
      </w:r>
      <w:r w:rsidR="00CC4578">
        <w:rPr>
          <w:rStyle w:val="a4"/>
          <w:i w:val="0"/>
          <w:sz w:val="24"/>
          <w:szCs w:val="24"/>
        </w:rPr>
        <w:t>конанням поточних робіт і виходом співробітників на робочі місця</w:t>
      </w:r>
      <w:r>
        <w:rPr>
          <w:rStyle w:val="a4"/>
          <w:i w:val="0"/>
          <w:sz w:val="24"/>
          <w:szCs w:val="24"/>
        </w:rPr>
        <w:t xml:space="preserve"> покласти на завідуючого кафедрою ІТППМ, проф. Терентьєва О.О.</w:t>
      </w:r>
    </w:p>
    <w:p w:rsidR="004F5E2B" w:rsidRPr="00FA7638" w:rsidRDefault="004F5E2B" w:rsidP="00FA7638">
      <w:pPr>
        <w:pStyle w:val="a3"/>
        <w:ind w:left="420"/>
        <w:jc w:val="both"/>
        <w:rPr>
          <w:sz w:val="24"/>
          <w:szCs w:val="24"/>
        </w:rPr>
      </w:pPr>
    </w:p>
    <w:p w:rsidR="002F6AAC" w:rsidRDefault="004F5E2B" w:rsidP="002F6AAC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66703F">
        <w:rPr>
          <w:rFonts w:eastAsia="Calibri"/>
          <w:sz w:val="24"/>
          <w:szCs w:val="24"/>
          <w:lang w:eastAsia="en-US"/>
        </w:rPr>
        <w:t>.СЛУХАЛИ:</w:t>
      </w:r>
    </w:p>
    <w:p w:rsidR="00D6472E" w:rsidRDefault="002F6AAC" w:rsidP="001B450A">
      <w:pPr>
        <w:spacing w:after="200" w:line="276" w:lineRule="auto"/>
        <w:jc w:val="both"/>
        <w:rPr>
          <w:bCs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</w:t>
      </w:r>
      <w:r w:rsidR="00470742">
        <w:rPr>
          <w:bCs/>
          <w:sz w:val="24"/>
          <w:szCs w:val="24"/>
        </w:rPr>
        <w:t>д</w:t>
      </w:r>
      <w:r w:rsidR="00703741">
        <w:rPr>
          <w:bCs/>
          <w:sz w:val="24"/>
          <w:szCs w:val="24"/>
        </w:rPr>
        <w:t xml:space="preserve">оповідь </w:t>
      </w:r>
      <w:r w:rsidR="00282C98">
        <w:rPr>
          <w:sz w:val="24"/>
          <w:szCs w:val="24"/>
        </w:rPr>
        <w:t xml:space="preserve">доц. </w:t>
      </w:r>
      <w:proofErr w:type="spellStart"/>
      <w:r w:rsidR="00CC4578">
        <w:rPr>
          <w:sz w:val="24"/>
          <w:szCs w:val="24"/>
        </w:rPr>
        <w:t>Баліної</w:t>
      </w:r>
      <w:proofErr w:type="spellEnd"/>
      <w:r w:rsidR="00CC4578">
        <w:rPr>
          <w:sz w:val="24"/>
          <w:szCs w:val="24"/>
        </w:rPr>
        <w:t xml:space="preserve"> О.І</w:t>
      </w:r>
      <w:r w:rsidR="00282C98">
        <w:rPr>
          <w:sz w:val="24"/>
          <w:szCs w:val="24"/>
        </w:rPr>
        <w:t xml:space="preserve">., про </w:t>
      </w:r>
      <w:r w:rsidR="00CC4578">
        <w:rPr>
          <w:sz w:val="24"/>
          <w:szCs w:val="24"/>
        </w:rPr>
        <w:t>необхідність затвердження плану проходження підвищення кваліфікації викладачам кафедри ІТППМ</w:t>
      </w:r>
      <w:r w:rsidR="00282C98">
        <w:rPr>
          <w:sz w:val="24"/>
          <w:szCs w:val="24"/>
        </w:rPr>
        <w:t xml:space="preserve"> </w:t>
      </w:r>
      <w:r w:rsidR="00CC4578">
        <w:rPr>
          <w:sz w:val="24"/>
          <w:szCs w:val="24"/>
        </w:rPr>
        <w:t>на 5 років.</w:t>
      </w:r>
    </w:p>
    <w:p w:rsidR="004F5E2B" w:rsidRPr="00937E90" w:rsidRDefault="004F5E2B" w:rsidP="004F5E2B">
      <w:pPr>
        <w:jc w:val="both"/>
        <w:rPr>
          <w:sz w:val="24"/>
          <w:szCs w:val="24"/>
        </w:rPr>
      </w:pPr>
      <w:r>
        <w:rPr>
          <w:sz w:val="24"/>
          <w:szCs w:val="24"/>
        </w:rPr>
        <w:t>ВИРІШИЛИ</w:t>
      </w:r>
      <w:r w:rsidRPr="00937E90">
        <w:rPr>
          <w:sz w:val="24"/>
          <w:szCs w:val="24"/>
        </w:rPr>
        <w:t>:</w:t>
      </w:r>
    </w:p>
    <w:p w:rsidR="0069064A" w:rsidRPr="0069064A" w:rsidRDefault="00CC4578" w:rsidP="0069064A">
      <w:pPr>
        <w:pStyle w:val="a3"/>
        <w:numPr>
          <w:ilvl w:val="0"/>
          <w:numId w:val="8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Сформувати </w:t>
      </w:r>
      <w:r w:rsidR="006653AD">
        <w:rPr>
          <w:sz w:val="24"/>
          <w:szCs w:val="24"/>
        </w:rPr>
        <w:t xml:space="preserve">і затвердити </w:t>
      </w:r>
      <w:r>
        <w:rPr>
          <w:sz w:val="24"/>
          <w:szCs w:val="24"/>
        </w:rPr>
        <w:t>план проходження підвищення кваліфікації викладачами кафедри на 5 років</w:t>
      </w:r>
      <w:r w:rsidR="006653AD">
        <w:rPr>
          <w:sz w:val="24"/>
          <w:szCs w:val="24"/>
        </w:rPr>
        <w:t xml:space="preserve">. </w:t>
      </w:r>
    </w:p>
    <w:p w:rsidR="00051110" w:rsidRPr="0069064A" w:rsidRDefault="0069064A" w:rsidP="0069064A">
      <w:pPr>
        <w:pStyle w:val="a3"/>
        <w:numPr>
          <w:ilvl w:val="0"/>
          <w:numId w:val="8"/>
        </w:num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Призначити відповідальн</w:t>
      </w:r>
      <w:r w:rsidR="006653AD">
        <w:rPr>
          <w:sz w:val="24"/>
          <w:szCs w:val="24"/>
        </w:rPr>
        <w:t xml:space="preserve">ою особою </w:t>
      </w:r>
      <w:r>
        <w:rPr>
          <w:sz w:val="24"/>
          <w:szCs w:val="24"/>
        </w:rPr>
        <w:t xml:space="preserve"> за виконання </w:t>
      </w:r>
      <w:r w:rsidR="006653AD">
        <w:rPr>
          <w:sz w:val="24"/>
          <w:szCs w:val="24"/>
        </w:rPr>
        <w:t xml:space="preserve">інженера-програміста 1 категорії кафедри ІТППМ </w:t>
      </w:r>
      <w:proofErr w:type="spellStart"/>
      <w:r w:rsidR="006653AD">
        <w:rPr>
          <w:sz w:val="24"/>
          <w:szCs w:val="24"/>
        </w:rPr>
        <w:t>Шевелюк</w:t>
      </w:r>
      <w:proofErr w:type="spellEnd"/>
      <w:r w:rsidR="006653AD">
        <w:rPr>
          <w:sz w:val="24"/>
          <w:szCs w:val="24"/>
        </w:rPr>
        <w:t xml:space="preserve"> І.О.</w:t>
      </w:r>
    </w:p>
    <w:p w:rsidR="00470742" w:rsidRPr="00470742" w:rsidRDefault="00470742" w:rsidP="00470742">
      <w:pPr>
        <w:pStyle w:val="a3"/>
        <w:spacing w:after="200"/>
        <w:ind w:left="420"/>
        <w:jc w:val="both"/>
        <w:rPr>
          <w:rFonts w:eastAsia="Calibri"/>
          <w:sz w:val="24"/>
          <w:szCs w:val="24"/>
          <w:lang w:eastAsia="en-US"/>
        </w:rPr>
      </w:pPr>
    </w:p>
    <w:p w:rsidR="00051110" w:rsidRDefault="00051110" w:rsidP="00DE05AB">
      <w:pPr>
        <w:pStyle w:val="a3"/>
        <w:spacing w:after="200"/>
        <w:ind w:left="76"/>
        <w:jc w:val="both"/>
        <w:rPr>
          <w:sz w:val="24"/>
          <w:szCs w:val="24"/>
        </w:rPr>
      </w:pPr>
    </w:p>
    <w:p w:rsidR="004F5E2B" w:rsidRPr="00C454E2" w:rsidRDefault="004F5E2B" w:rsidP="00DE05AB">
      <w:pPr>
        <w:pStyle w:val="a3"/>
        <w:spacing w:after="200"/>
        <w:ind w:left="76"/>
        <w:jc w:val="both"/>
        <w:rPr>
          <w:sz w:val="24"/>
          <w:szCs w:val="24"/>
        </w:rPr>
      </w:pPr>
      <w:r w:rsidRPr="00C454E2">
        <w:rPr>
          <w:sz w:val="24"/>
          <w:szCs w:val="24"/>
        </w:rPr>
        <w:t>ПОСТАНОВИЛИ:</w:t>
      </w:r>
    </w:p>
    <w:p w:rsidR="004F5E2B" w:rsidRPr="00A25DE4" w:rsidRDefault="004F5E2B" w:rsidP="00DE05AB">
      <w:pPr>
        <w:contextualSpacing/>
        <w:jc w:val="both"/>
        <w:rPr>
          <w:sz w:val="24"/>
          <w:szCs w:val="24"/>
        </w:rPr>
      </w:pPr>
      <w:r w:rsidRPr="00A25DE4">
        <w:rPr>
          <w:sz w:val="24"/>
          <w:szCs w:val="24"/>
        </w:rPr>
        <w:t xml:space="preserve">Виконувати надалі заплановану навчально-методичну, наукову і організаційну роботу кафедри. </w:t>
      </w:r>
    </w:p>
    <w:p w:rsidR="004F5E2B" w:rsidRDefault="004F5E2B" w:rsidP="00DE05AB">
      <w:pPr>
        <w:contextualSpacing/>
        <w:rPr>
          <w:sz w:val="24"/>
          <w:szCs w:val="24"/>
        </w:rPr>
      </w:pPr>
    </w:p>
    <w:p w:rsidR="004F5E2B" w:rsidRPr="00170F2A" w:rsidRDefault="004F5E2B" w:rsidP="00DE05AB">
      <w:pPr>
        <w:contextualSpacing/>
        <w:rPr>
          <w:sz w:val="24"/>
          <w:szCs w:val="24"/>
        </w:rPr>
      </w:pPr>
    </w:p>
    <w:p w:rsidR="004F5E2B" w:rsidRDefault="004F5E2B" w:rsidP="00DE05A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450A">
        <w:rPr>
          <w:sz w:val="24"/>
          <w:szCs w:val="24"/>
        </w:rPr>
        <w:t>О</w:t>
      </w:r>
      <w:r>
        <w:rPr>
          <w:sz w:val="24"/>
          <w:szCs w:val="24"/>
        </w:rPr>
        <w:t>.</w:t>
      </w:r>
      <w:r w:rsidR="001B450A">
        <w:rPr>
          <w:sz w:val="24"/>
          <w:szCs w:val="24"/>
        </w:rPr>
        <w:t>О</w:t>
      </w:r>
      <w:r w:rsidRPr="00170F2A">
        <w:rPr>
          <w:sz w:val="24"/>
          <w:szCs w:val="24"/>
        </w:rPr>
        <w:t>.</w:t>
      </w:r>
      <w:r w:rsidR="001B450A">
        <w:rPr>
          <w:sz w:val="24"/>
          <w:szCs w:val="24"/>
        </w:rPr>
        <w:t>Терентьєв</w:t>
      </w:r>
    </w:p>
    <w:p w:rsidR="004F5E2B" w:rsidRPr="00170F2A" w:rsidRDefault="004F5E2B" w:rsidP="00DE05AB">
      <w:pPr>
        <w:contextualSpacing/>
        <w:jc w:val="both"/>
        <w:rPr>
          <w:sz w:val="24"/>
          <w:szCs w:val="24"/>
        </w:rPr>
      </w:pPr>
    </w:p>
    <w:p w:rsidR="004F5E2B" w:rsidRDefault="004F5E2B" w:rsidP="001B450A">
      <w:pPr>
        <w:contextualSpacing/>
        <w:jc w:val="both"/>
      </w:pPr>
      <w:r w:rsidRPr="00170F2A">
        <w:rPr>
          <w:sz w:val="24"/>
          <w:szCs w:val="24"/>
        </w:rPr>
        <w:t>Вчений секретар</w:t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  <w:t xml:space="preserve">О.І. </w:t>
      </w:r>
      <w:proofErr w:type="spellStart"/>
      <w:r w:rsidRPr="00170F2A">
        <w:rPr>
          <w:sz w:val="24"/>
          <w:szCs w:val="24"/>
        </w:rPr>
        <w:t>Баліна</w:t>
      </w:r>
      <w:proofErr w:type="spellEnd"/>
    </w:p>
    <w:p w:rsidR="004F5E2B" w:rsidRDefault="004F5E2B" w:rsidP="00DE05AB">
      <w:pPr>
        <w:contextualSpacing/>
      </w:pPr>
    </w:p>
    <w:p w:rsidR="005249CA" w:rsidRDefault="005249CA" w:rsidP="00DE05AB">
      <w:pPr>
        <w:contextualSpacing/>
      </w:pPr>
    </w:p>
    <w:sectPr w:rsidR="005249CA" w:rsidSect="0090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69A"/>
    <w:multiLevelType w:val="hybridMultilevel"/>
    <w:tmpl w:val="AB5ECFA4"/>
    <w:lvl w:ilvl="0" w:tplc="91222E3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9753A"/>
    <w:multiLevelType w:val="hybridMultilevel"/>
    <w:tmpl w:val="3F562870"/>
    <w:lvl w:ilvl="0" w:tplc="45F2D3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9047227"/>
    <w:multiLevelType w:val="hybridMultilevel"/>
    <w:tmpl w:val="24067E2E"/>
    <w:lvl w:ilvl="0" w:tplc="64DE04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EA027BC"/>
    <w:multiLevelType w:val="hybridMultilevel"/>
    <w:tmpl w:val="4DF4206C"/>
    <w:lvl w:ilvl="0" w:tplc="1F86A0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F895430"/>
    <w:multiLevelType w:val="hybridMultilevel"/>
    <w:tmpl w:val="7BCCCF24"/>
    <w:lvl w:ilvl="0" w:tplc="5CA243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0442E1F"/>
    <w:multiLevelType w:val="hybridMultilevel"/>
    <w:tmpl w:val="B8BEF706"/>
    <w:lvl w:ilvl="0" w:tplc="983A5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E0A366B"/>
    <w:multiLevelType w:val="hybridMultilevel"/>
    <w:tmpl w:val="CB506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D0C4F"/>
    <w:multiLevelType w:val="hybridMultilevel"/>
    <w:tmpl w:val="7BCCCF24"/>
    <w:lvl w:ilvl="0" w:tplc="5CA243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E2B"/>
    <w:rsid w:val="00051110"/>
    <w:rsid w:val="001B450A"/>
    <w:rsid w:val="00282C98"/>
    <w:rsid w:val="002F6AAC"/>
    <w:rsid w:val="00332EBC"/>
    <w:rsid w:val="0033727D"/>
    <w:rsid w:val="003853E9"/>
    <w:rsid w:val="0041590E"/>
    <w:rsid w:val="00422741"/>
    <w:rsid w:val="00444E54"/>
    <w:rsid w:val="00470742"/>
    <w:rsid w:val="004F5E2B"/>
    <w:rsid w:val="005249CA"/>
    <w:rsid w:val="00577771"/>
    <w:rsid w:val="00636F01"/>
    <w:rsid w:val="006653AD"/>
    <w:rsid w:val="0069064A"/>
    <w:rsid w:val="0069391F"/>
    <w:rsid w:val="00703741"/>
    <w:rsid w:val="00847DD5"/>
    <w:rsid w:val="0090563A"/>
    <w:rsid w:val="00913BA2"/>
    <w:rsid w:val="009C0C6F"/>
    <w:rsid w:val="00A51576"/>
    <w:rsid w:val="00B6614B"/>
    <w:rsid w:val="00C447FB"/>
    <w:rsid w:val="00C628BB"/>
    <w:rsid w:val="00CA3E3E"/>
    <w:rsid w:val="00CC4578"/>
    <w:rsid w:val="00D6472E"/>
    <w:rsid w:val="00DE05AB"/>
    <w:rsid w:val="00DF5A4F"/>
    <w:rsid w:val="00E0693A"/>
    <w:rsid w:val="00ED787B"/>
    <w:rsid w:val="00F676B9"/>
    <w:rsid w:val="00FA7638"/>
    <w:rsid w:val="00FB6A09"/>
    <w:rsid w:val="00FE1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E2B"/>
    <w:pPr>
      <w:ind w:left="720"/>
      <w:contextualSpacing/>
    </w:pPr>
  </w:style>
  <w:style w:type="character" w:styleId="a4">
    <w:name w:val="Emphasis"/>
    <w:basedOn w:val="a0"/>
    <w:uiPriority w:val="20"/>
    <w:qFormat/>
    <w:rsid w:val="00E0693A"/>
    <w:rPr>
      <w:i/>
      <w:iCs/>
    </w:rPr>
  </w:style>
  <w:style w:type="character" w:styleId="a5">
    <w:name w:val="Hyperlink"/>
    <w:basedOn w:val="a0"/>
    <w:uiPriority w:val="99"/>
    <w:semiHidden/>
    <w:unhideWhenUsed/>
    <w:rsid w:val="00E0693A"/>
    <w:rPr>
      <w:color w:val="0000FF"/>
      <w:u w:val="single"/>
    </w:rPr>
  </w:style>
  <w:style w:type="character" w:customStyle="1" w:styleId="rvts46">
    <w:name w:val="rvts46"/>
    <w:basedOn w:val="a0"/>
    <w:rsid w:val="00E06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E2B"/>
    <w:pPr>
      <w:ind w:left="720"/>
      <w:contextualSpacing/>
    </w:pPr>
  </w:style>
  <w:style w:type="character" w:styleId="a4">
    <w:name w:val="Emphasis"/>
    <w:basedOn w:val="a0"/>
    <w:uiPriority w:val="20"/>
    <w:qFormat/>
    <w:rsid w:val="00E0693A"/>
    <w:rPr>
      <w:i/>
      <w:iCs/>
    </w:rPr>
  </w:style>
  <w:style w:type="character" w:styleId="a5">
    <w:name w:val="Hyperlink"/>
    <w:basedOn w:val="a0"/>
    <w:uiPriority w:val="99"/>
    <w:semiHidden/>
    <w:unhideWhenUsed/>
    <w:rsid w:val="00E0693A"/>
    <w:rPr>
      <w:color w:val="0000FF"/>
      <w:u w:val="single"/>
    </w:rPr>
  </w:style>
  <w:style w:type="character" w:customStyle="1" w:styleId="rvts46">
    <w:name w:val="rvts46"/>
    <w:basedOn w:val="a0"/>
    <w:rsid w:val="00E06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dcterms:created xsi:type="dcterms:W3CDTF">2022-05-24T14:46:00Z</dcterms:created>
  <dcterms:modified xsi:type="dcterms:W3CDTF">2022-05-24T14:46:00Z</dcterms:modified>
</cp:coreProperties>
</file>