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ind w:left="117" w:right="0" w:hanging="0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776845" cy="1006284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60" cy="10062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  <w:sz w:val="36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#ffc000" stroked="f" style="position:absolute;margin-left:0.05pt;margin-top:0pt;width:612.25pt;height:792.25pt;mso-wrap-style:square;v-text-anchor:top;mso-position-horizontal-relative:page;mso-position-vertical-relative:page">
                <v:fill o:detectmouseclick="t" type="solid" color2="#003fff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cs="Tahoma"/>
                          <w:color w:val="000000"/>
                          <w:sz w:val="36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-151130</wp:posOffset>
            </wp:positionH>
            <wp:positionV relativeFrom="paragraph">
              <wp:posOffset>-443230</wp:posOffset>
            </wp:positionV>
            <wp:extent cx="3021330" cy="1414780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tabs>
          <w:tab w:val="clear" w:pos="720"/>
          <w:tab w:val="left" w:pos="4045" w:leader="none"/>
        </w:tabs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</w:r>
    </w:p>
    <w:p>
      <w:pPr>
        <w:pStyle w:val="Style19"/>
        <w:spacing w:before="8" w:after="0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</w:r>
    </w:p>
    <w:p>
      <w:pPr>
        <w:pStyle w:val="Normal"/>
        <w:spacing w:before="106" w:after="0"/>
        <w:ind w:left="0" w:right="1334" w:firstLine="72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106" w:after="0"/>
        <w:ind w:left="0" w:right="133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106" w:after="0"/>
        <w:ind w:left="0" w:right="133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</w:rPr>
        <w:t>Приходь на роботу в кіберполіцію!</w:t>
      </w:r>
    </w:p>
    <w:p>
      <w:pPr>
        <w:pStyle w:val="Style19"/>
        <w:spacing w:lineRule="auto" w:line="264" w:before="1" w:after="0"/>
        <w:ind w:left="116" w:right="102" w:firstLine="806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Calibri" w:ascii="Times New Roman" w:hAnsi="Times New Roman"/>
          <w:i/>
          <w:color w:val="auto"/>
          <w:kern w:val="0"/>
          <w:sz w:val="28"/>
          <w:szCs w:val="28"/>
          <w:lang w:val="uk-UA" w:eastAsia="uk-UA" w:bidi="uk-UA"/>
        </w:rPr>
        <w:t>Управління інформаційних технологій та програмування</w:t>
      </w:r>
      <w:r>
        <w:rPr>
          <w:rFonts w:ascii="Times New Roman" w:hAnsi="Times New Roman"/>
          <w:sz w:val="28"/>
          <w:szCs w:val="28"/>
        </w:rPr>
        <w:t xml:space="preserve"> Департаменту кіберполіції  Національної поліції України у зв’язку з розширенням штату оголошує конкурсний відбір на роботу. </w:t>
      </w:r>
    </w:p>
    <w:p>
      <w:pPr>
        <w:pStyle w:val="Style19"/>
        <w:spacing w:lineRule="auto" w:line="264" w:before="1" w:after="0"/>
        <w:ind w:left="0" w:right="1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Вимоги до кандидатів: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громадянство України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вік 21 рік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вільне володіння державною мовою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повна вища освіта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нформаційна безпека або ІТ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поглиблені (експертні) знання  та практичний досвід у сфері ІТ технологій не менше 1 року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глибокі знання в області трендів кіберзагроз, актуальних індикаторів компрометації інформаційних систем, актуальних способів реалізації кіберзагроз</w:t>
      </w:r>
    </w:p>
    <w:p>
      <w:pPr>
        <w:pStyle w:val="Style19"/>
        <w:numPr>
          <w:ilvl w:val="0"/>
          <w:numId w:val="2"/>
        </w:numPr>
        <w:spacing w:lineRule="auto" w:line="264" w:before="1" w:after="0"/>
        <w:ind w:left="1773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методології проектів по оцінці захищеності</w:t>
      </w:r>
    </w:p>
    <w:p>
      <w:pPr>
        <w:pStyle w:val="Style19"/>
        <w:numPr>
          <w:ilvl w:val="0"/>
          <w:numId w:val="0"/>
        </w:numPr>
        <w:spacing w:lineRule="auto" w:line="264" w:before="1" w:after="0"/>
        <w:ind w:left="1642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Необхідні навички:</w:t>
      </w:r>
    </w:p>
    <w:p>
      <w:pPr>
        <w:pStyle w:val="Style19"/>
        <w:numPr>
          <w:ilvl w:val="0"/>
          <w:numId w:val="3"/>
        </w:numPr>
        <w:spacing w:lineRule="auto" w:line="264" w:before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навички використання спеціалізованого ПЗ</w:t>
      </w:r>
    </w:p>
    <w:p>
      <w:pPr>
        <w:pStyle w:val="Style19"/>
        <w:numPr>
          <w:ilvl w:val="0"/>
          <w:numId w:val="3"/>
        </w:numPr>
        <w:spacing w:lineRule="auto" w:line="264" w:before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програмування під платформу </w:t>
      </w:r>
      <w:r>
        <w:rPr>
          <w:rFonts w:ascii="Times New Roman" w:hAnsi="Times New Roman"/>
          <w:sz w:val="28"/>
          <w:szCs w:val="28"/>
          <w:lang w:val="en-US"/>
        </w:rPr>
        <w:t xml:space="preserve">Web (PHP, Python </w:t>
      </w:r>
      <w:r>
        <w:rPr>
          <w:rFonts w:ascii="Times New Roman" w:hAnsi="Times New Roman"/>
          <w:sz w:val="28"/>
          <w:szCs w:val="28"/>
          <w:lang w:val="uk-UA"/>
        </w:rPr>
        <w:t>тощо)</w:t>
      </w:r>
    </w:p>
    <w:p>
      <w:pPr>
        <w:pStyle w:val="Style19"/>
        <w:numPr>
          <w:ilvl w:val="0"/>
          <w:numId w:val="3"/>
        </w:numPr>
        <w:spacing w:lineRule="auto" w:line="264" w:before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знання та досвід роботи із структурованими та неструктурованими базами даних</w:t>
      </w:r>
    </w:p>
    <w:p>
      <w:pPr>
        <w:pStyle w:val="Style19"/>
        <w:numPr>
          <w:ilvl w:val="0"/>
          <w:numId w:val="3"/>
        </w:numPr>
        <w:spacing w:lineRule="auto" w:line="264" w:before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знання вимог міжнародних та вітчизняних стандартів в області інформаційної безпеки</w:t>
      </w:r>
    </w:p>
    <w:p>
      <w:pPr>
        <w:pStyle w:val="Style19"/>
        <w:spacing w:lineRule="auto" w:line="264" w:before="1" w:after="0"/>
        <w:ind w:left="1642" w:right="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 пропонуємо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19"/>
        <w:numPr>
          <w:ilvl w:val="0"/>
          <w:numId w:val="1"/>
        </w:numPr>
        <w:spacing w:lineRule="auto" w:line="264" w:before="1" w:after="0"/>
        <w:ind w:left="1642" w:right="10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Заробітну плату від 35 000 грн</w:t>
      </w:r>
    </w:p>
    <w:p>
      <w:pPr>
        <w:pStyle w:val="Style19"/>
        <w:numPr>
          <w:ilvl w:val="0"/>
          <w:numId w:val="1"/>
        </w:numPr>
        <w:spacing w:lineRule="auto" w:line="264" w:before="1" w:after="0"/>
        <w:ind w:left="1642" w:right="10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Професійну підготовку за міжнародними стандартами</w:t>
      </w:r>
    </w:p>
    <w:p>
      <w:pPr>
        <w:pStyle w:val="Style19"/>
        <w:numPr>
          <w:ilvl w:val="0"/>
          <w:numId w:val="1"/>
        </w:numPr>
        <w:spacing w:lineRule="auto" w:line="264" w:before="1" w:after="0"/>
        <w:ind w:left="1642" w:right="10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Можливість підвищити ступень вищої освіти у вищих навчальних закладах зі спецефічними умовами навчання, які здійснюють підготовку поліцейськіх</w:t>
      </w:r>
    </w:p>
    <w:p>
      <w:pPr>
        <w:pStyle w:val="Style19"/>
        <w:numPr>
          <w:ilvl w:val="0"/>
          <w:numId w:val="1"/>
        </w:numPr>
        <w:spacing w:lineRule="auto" w:line="264" w:before="1" w:after="0"/>
        <w:ind w:left="1642" w:right="102" w:hanging="360"/>
        <w:jc w:val="both"/>
        <w:rPr/>
      </w:pPr>
      <w:r>
        <w:rPr>
          <w:rFonts w:ascii="Times New Roman" w:hAnsi="Times New Roman"/>
          <w:sz w:val="28"/>
          <w:szCs w:val="28"/>
        </w:rPr>
        <w:t>Перспективи кар’єрного росту</w:t>
      </w:r>
    </w:p>
    <w:p>
      <w:pPr>
        <w:pStyle w:val="Style19"/>
        <w:spacing w:lineRule="auto" w:line="264" w:before="1" w:after="0"/>
        <w:ind w:left="1642" w:right="102" w:hanging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264" w:before="1" w:after="0"/>
        <w:ind w:left="1642" w:right="102" w:hanging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264" w:before="1" w:after="0"/>
        <w:ind w:left="1642" w:right="102" w:hanging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264" w:before="1" w:after="0"/>
        <w:ind w:left="1642" w:right="102" w:hanging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239" w:after="0"/>
        <w:ind w:left="720" w:right="104" w:hanging="0"/>
        <w:jc w:val="center"/>
        <w:rPr/>
      </w:pPr>
      <w:r>
        <w:rPr>
          <w:rFonts w:ascii="Arial Rounded MT Bold" w:hAnsi="Arial Rounded MT Bold"/>
          <w:i/>
          <w:sz w:val="24"/>
          <w:szCs w:val="24"/>
        </w:rPr>
        <w:t xml:space="preserve">Надсилайте </w:t>
      </w:r>
      <w:r>
        <w:rPr>
          <w:i/>
          <w:sz w:val="24"/>
          <w:szCs w:val="24"/>
        </w:rPr>
        <w:t xml:space="preserve">резюме на </w:t>
      </w:r>
      <w:r>
        <w:rPr>
          <w:i/>
          <w:w w:val="95"/>
          <w:sz w:val="24"/>
          <w:szCs w:val="24"/>
        </w:rPr>
        <w:t>електронну пошту</w:t>
      </w:r>
      <w:r>
        <w:rPr>
          <w:i/>
          <w:spacing w:val="34"/>
          <w:w w:val="95"/>
          <w:sz w:val="24"/>
          <w:szCs w:val="24"/>
        </w:rPr>
        <w:t xml:space="preserve">   </w:t>
      </w:r>
      <w:r>
        <w:rPr>
          <w:rFonts w:ascii="Arial Narrow" w:hAnsi="Arial Narrow"/>
          <w:b/>
          <w:bCs/>
          <w:i/>
          <w:iCs/>
          <w:spacing w:val="34"/>
          <w:w w:val="95"/>
          <w:sz w:val="24"/>
          <w:szCs w:val="24"/>
          <w:u w:val="single"/>
        </w:rPr>
        <w:t>sofiia.kudinova@cyberpolice.gov.ua</w:t>
      </w:r>
    </w:p>
    <w:sectPr>
      <w:type w:val="nextPage"/>
      <w:pgSz w:w="12240" w:h="15840"/>
      <w:pgMar w:left="1300" w:right="740" w:header="0" w:top="8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Rounded MT Bold"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8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uk-UA" w:bidi="uk-U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eastAsia="Calibri" w:cs="Tahoma"/>
      <w:sz w:val="16"/>
      <w:szCs w:val="16"/>
      <w:lang w:val="uk-UA" w:eastAsia="uk-UA" w:bidi="uk-UA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/>
    <w:rPr>
      <w:i/>
      <w:sz w:val="32"/>
      <w:szCs w:val="32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міст рам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LibreOffice/7.0.4.2$Windows_X86_64 LibreOffice_project/dcf040e67528d9187c66b2379df5ea4407429775</Application>
  <AppVersion>15.0000</AppVersion>
  <Pages>1</Pages>
  <Words>166</Words>
  <Characters>1111</Characters>
  <CharactersWithSpaces>1262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2021-02-18T12:43:00Z</dcterms:created>
  <dc:creator>Петрович</dc:creator>
  <dc:description/>
  <dc:language>uk-UA</dc:language>
  <cp:lastModifiedBy/>
  <dcterms:modified xsi:type="dcterms:W3CDTF">2021-02-23T13:45:34Z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